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8DD" w:rsidRDefault="004128DD"/>
    <w:p w:rsidR="004128DD" w:rsidRDefault="004128DD"/>
    <w:p w:rsidR="004128DD" w:rsidRDefault="004128DD"/>
    <w:p w:rsidR="004128DD" w:rsidRDefault="004128DD"/>
    <w:p w:rsidR="004128DD" w:rsidRDefault="004128DD"/>
    <w:p w:rsidR="004128DD" w:rsidRDefault="004128DD"/>
    <w:p w:rsidR="004128DD" w:rsidRDefault="004128DD"/>
    <w:p w:rsidR="004128DD" w:rsidRDefault="004128DD"/>
    <w:p w:rsidR="004128DD" w:rsidRDefault="004128DD"/>
    <w:p w:rsidR="004128DD" w:rsidRDefault="004128DD"/>
    <w:p w:rsidR="004128DD" w:rsidRDefault="004128DD"/>
    <w:p w:rsidR="004128DD" w:rsidRDefault="004128DD"/>
    <w:p w:rsidR="004128DD" w:rsidRDefault="004128DD"/>
    <w:p w:rsidR="004128DD" w:rsidRDefault="004128DD"/>
    <w:p w:rsidR="004128DD" w:rsidRDefault="004128DD"/>
    <w:p w:rsidR="004128DD" w:rsidRDefault="004128DD"/>
    <w:p w:rsidR="004128DD" w:rsidRDefault="004128DD"/>
    <w:p w:rsidR="004128DD" w:rsidRDefault="004128DD"/>
    <w:p w:rsidR="004128DD" w:rsidRDefault="004128DD"/>
    <w:p w:rsidR="004128DD" w:rsidRDefault="004128DD"/>
    <w:p w:rsidR="004128DD" w:rsidRDefault="004128DD"/>
    <w:p w:rsidR="004128DD" w:rsidRDefault="002A5565">
      <w:r>
        <w:rPr>
          <w:noProof/>
          <w:lang w:eastAsia="fr-FR"/>
        </w:rPr>
        <w:drawing>
          <wp:anchor distT="0" distB="0" distL="114300" distR="114300" simplePos="0" relativeHeight="251664384" behindDoc="1" locked="0" layoutInCell="1" allowOverlap="1">
            <wp:simplePos x="0" y="0"/>
            <wp:positionH relativeFrom="column">
              <wp:posOffset>-653415</wp:posOffset>
            </wp:positionH>
            <wp:positionV relativeFrom="paragraph">
              <wp:posOffset>93345</wp:posOffset>
            </wp:positionV>
            <wp:extent cx="7813675" cy="1586865"/>
            <wp:effectExtent l="19050" t="0" r="0" b="0"/>
            <wp:wrapNone/>
            <wp:docPr id="2" name="Picture 2" descr="EnergyBands_Blue_hor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Bands_Blue_horz1.png"/>
                    <pic:cNvPicPr/>
                  </pic:nvPicPr>
                  <pic:blipFill>
                    <a:blip r:embed="rId8" cstate="print"/>
                    <a:stretch>
                      <a:fillRect/>
                    </a:stretch>
                  </pic:blipFill>
                  <pic:spPr>
                    <a:xfrm>
                      <a:off x="0" y="0"/>
                      <a:ext cx="7813675" cy="1586865"/>
                    </a:xfrm>
                    <a:prstGeom prst="rect">
                      <a:avLst/>
                    </a:prstGeom>
                  </pic:spPr>
                </pic:pic>
              </a:graphicData>
            </a:graphic>
          </wp:anchor>
        </w:drawing>
      </w:r>
    </w:p>
    <w:p w:rsidR="004128DD" w:rsidRDefault="004128DD"/>
    <w:p w:rsidR="004128DD" w:rsidRDefault="004128DD"/>
    <w:p w:rsidR="002A5565" w:rsidRPr="002A5565" w:rsidRDefault="002A5565" w:rsidP="002A5565">
      <w:pPr>
        <w:rPr>
          <w:b/>
          <w:color w:val="FFFFFF" w:themeColor="background1"/>
          <w:sz w:val="44"/>
        </w:rPr>
      </w:pPr>
      <w:r w:rsidRPr="002A5565">
        <w:rPr>
          <w:b/>
          <w:color w:val="FFFFFF" w:themeColor="background1"/>
          <w:sz w:val="44"/>
        </w:rPr>
        <w:t>Lettre d’information trimestrielle</w:t>
      </w:r>
    </w:p>
    <w:p w:rsidR="004128DD" w:rsidRPr="002A5565" w:rsidRDefault="002A5565" w:rsidP="002A5565">
      <w:pPr>
        <w:rPr>
          <w:sz w:val="18"/>
        </w:rPr>
      </w:pPr>
      <w:r w:rsidRPr="002A5565">
        <w:rPr>
          <w:b/>
          <w:color w:val="FFFFFF" w:themeColor="background1"/>
          <w:sz w:val="52"/>
        </w:rPr>
        <w:t>Microsoft Support Lifecycle</w:t>
      </w:r>
    </w:p>
    <w:p w:rsidR="004128DD" w:rsidRDefault="004128DD"/>
    <w:p w:rsidR="004128DD" w:rsidRDefault="004128DD"/>
    <w:p w:rsidR="004128DD" w:rsidRDefault="004128DD"/>
    <w:p w:rsidR="004128DD" w:rsidRDefault="004128DD"/>
    <w:p w:rsidR="00DA4A38" w:rsidRDefault="00DA4A38"/>
    <w:p w:rsidR="00DA4A38" w:rsidRDefault="00DA4A38"/>
    <w:p w:rsidR="00DA4A38" w:rsidRDefault="00DA4A38"/>
    <w:p w:rsidR="00DA4A38" w:rsidRDefault="00DA4A38"/>
    <w:p w:rsidR="00DA4A38" w:rsidRDefault="00DA4A38"/>
    <w:p w:rsidR="00DA4A38" w:rsidRDefault="00DA4A38"/>
    <w:p w:rsidR="00DA4A38" w:rsidRDefault="00DA4A38"/>
    <w:p w:rsidR="00DA4A38" w:rsidRDefault="00DA4A38"/>
    <w:p w:rsidR="00EA042B" w:rsidRDefault="00387B82" w:rsidP="00DA4A38">
      <w:pPr>
        <w:jc w:val="right"/>
        <w:rPr>
          <w:b/>
          <w:bCs/>
        </w:rPr>
      </w:pPr>
      <w:r>
        <w:rPr>
          <w:b/>
          <w:bCs/>
        </w:rPr>
        <w:t>1</w:t>
      </w:r>
      <w:r w:rsidR="00A10EC2">
        <w:rPr>
          <w:b/>
          <w:bCs/>
        </w:rPr>
        <w:t>2 déc</w:t>
      </w:r>
      <w:r w:rsidR="001034B8">
        <w:rPr>
          <w:b/>
          <w:bCs/>
        </w:rPr>
        <w:t xml:space="preserve">embre </w:t>
      </w:r>
      <w:r w:rsidR="00505D00">
        <w:rPr>
          <w:b/>
          <w:bCs/>
        </w:rPr>
        <w:t>201</w:t>
      </w:r>
      <w:r w:rsidR="00C72680">
        <w:rPr>
          <w:b/>
          <w:bCs/>
        </w:rPr>
        <w:t>8</w:t>
      </w:r>
    </w:p>
    <w:p w:rsidR="00DA4A38" w:rsidRPr="002A5565" w:rsidRDefault="00DA4A38" w:rsidP="00DA4A38">
      <w:pPr>
        <w:jc w:val="right"/>
        <w:rPr>
          <w:b/>
          <w:bCs/>
          <w:sz w:val="20"/>
        </w:rPr>
      </w:pPr>
      <w:r w:rsidRPr="002A5565">
        <w:rPr>
          <w:b/>
          <w:bCs/>
          <w:sz w:val="20"/>
        </w:rPr>
        <w:t xml:space="preserve">Version </w:t>
      </w:r>
      <w:r w:rsidR="00CC3648">
        <w:rPr>
          <w:b/>
          <w:bCs/>
          <w:sz w:val="20"/>
        </w:rPr>
        <w:t>1</w:t>
      </w:r>
      <w:r w:rsidR="00204EA1">
        <w:rPr>
          <w:b/>
          <w:bCs/>
          <w:sz w:val="20"/>
        </w:rPr>
        <w:t>.</w:t>
      </w:r>
      <w:r w:rsidR="001034B8">
        <w:rPr>
          <w:b/>
          <w:bCs/>
          <w:sz w:val="20"/>
        </w:rPr>
        <w:t>0</w:t>
      </w:r>
    </w:p>
    <w:p w:rsidR="00DA4A38" w:rsidRPr="00C57AB6" w:rsidRDefault="00DA4A38" w:rsidP="00DA4A38">
      <w:pPr>
        <w:jc w:val="right"/>
        <w:rPr>
          <w:b/>
          <w:bCs/>
        </w:rPr>
      </w:pPr>
    </w:p>
    <w:p w:rsidR="00A24B3D" w:rsidRPr="00C57AB6" w:rsidRDefault="00A24B3D">
      <w:pPr>
        <w:spacing w:after="200" w:line="276" w:lineRule="auto"/>
      </w:pPr>
      <w:r w:rsidRPr="00C57AB6">
        <w:br w:type="page"/>
      </w:r>
    </w:p>
    <w:p w:rsidR="003734AA" w:rsidRDefault="003734AA" w:rsidP="003734AA">
      <w:pPr>
        <w:pStyle w:val="Titre3"/>
        <w:jc w:val="center"/>
        <w:rPr>
          <w:lang w:val="fr-FR"/>
        </w:rPr>
      </w:pPr>
      <w:r w:rsidRPr="003872C9">
        <w:rPr>
          <w:lang w:val="fr-FR"/>
        </w:rPr>
        <w:lastRenderedPageBreak/>
        <w:t>Sommaire</w:t>
      </w:r>
    </w:p>
    <w:p w:rsidR="003872C9" w:rsidRDefault="003872C9" w:rsidP="003872C9"/>
    <w:p w:rsidR="003872C9" w:rsidRPr="003872C9" w:rsidRDefault="003872C9" w:rsidP="003872C9"/>
    <w:p w:rsidR="00AB65CD" w:rsidRDefault="00EC45F3">
      <w:pPr>
        <w:pStyle w:val="TM1"/>
        <w:tabs>
          <w:tab w:val="right" w:leader="dot" w:pos="10457"/>
        </w:tabs>
        <w:rPr>
          <w:rFonts w:eastAsiaTheme="minorEastAsia"/>
          <w:noProof/>
          <w:lang w:eastAsia="fr-FR"/>
        </w:rPr>
      </w:pPr>
      <w:r>
        <w:rPr>
          <w:lang w:val="it-IT"/>
        </w:rPr>
        <w:fldChar w:fldCharType="begin"/>
      </w:r>
      <w:r w:rsidR="003734AA" w:rsidRPr="003734AA">
        <w:instrText xml:space="preserve"> TOC \o "1-2" \u </w:instrText>
      </w:r>
      <w:r>
        <w:rPr>
          <w:lang w:val="it-IT"/>
        </w:rPr>
        <w:fldChar w:fldCharType="separate"/>
      </w:r>
      <w:r w:rsidR="00AB65CD">
        <w:rPr>
          <w:noProof/>
        </w:rPr>
        <w:t>Introduction</w:t>
      </w:r>
      <w:r w:rsidR="00AB65CD">
        <w:rPr>
          <w:noProof/>
        </w:rPr>
        <w:tab/>
      </w:r>
      <w:r w:rsidR="00AB65CD">
        <w:rPr>
          <w:noProof/>
        </w:rPr>
        <w:fldChar w:fldCharType="begin"/>
      </w:r>
      <w:r w:rsidR="00AB65CD">
        <w:rPr>
          <w:noProof/>
        </w:rPr>
        <w:instrText xml:space="preserve"> PAGEREF _Toc532458612 \h </w:instrText>
      </w:r>
      <w:r w:rsidR="00AB65CD">
        <w:rPr>
          <w:noProof/>
        </w:rPr>
      </w:r>
      <w:r w:rsidR="00AB65CD">
        <w:rPr>
          <w:noProof/>
        </w:rPr>
        <w:fldChar w:fldCharType="separate"/>
      </w:r>
      <w:r w:rsidR="00AB65CD">
        <w:rPr>
          <w:noProof/>
        </w:rPr>
        <w:t>3</w:t>
      </w:r>
      <w:r w:rsidR="00AB65CD">
        <w:rPr>
          <w:noProof/>
        </w:rPr>
        <w:fldChar w:fldCharType="end"/>
      </w:r>
    </w:p>
    <w:p w:rsidR="00AB65CD" w:rsidRDefault="00AB65CD">
      <w:pPr>
        <w:pStyle w:val="TM1"/>
        <w:tabs>
          <w:tab w:val="right" w:leader="dot" w:pos="10457"/>
        </w:tabs>
        <w:rPr>
          <w:rFonts w:eastAsiaTheme="minorEastAsia"/>
          <w:noProof/>
          <w:lang w:eastAsia="fr-FR"/>
        </w:rPr>
      </w:pPr>
      <w:r>
        <w:rPr>
          <w:noProof/>
        </w:rPr>
        <w:t>Nouveautés de ce trimestre</w:t>
      </w:r>
      <w:r>
        <w:rPr>
          <w:noProof/>
        </w:rPr>
        <w:tab/>
      </w:r>
      <w:r>
        <w:rPr>
          <w:noProof/>
        </w:rPr>
        <w:fldChar w:fldCharType="begin"/>
      </w:r>
      <w:r>
        <w:rPr>
          <w:noProof/>
        </w:rPr>
        <w:instrText xml:space="preserve"> PAGEREF _Toc532458613 \h </w:instrText>
      </w:r>
      <w:r>
        <w:rPr>
          <w:noProof/>
        </w:rPr>
      </w:r>
      <w:r>
        <w:rPr>
          <w:noProof/>
        </w:rPr>
        <w:fldChar w:fldCharType="separate"/>
      </w:r>
      <w:r>
        <w:rPr>
          <w:noProof/>
        </w:rPr>
        <w:t>3</w:t>
      </w:r>
      <w:r>
        <w:rPr>
          <w:noProof/>
        </w:rPr>
        <w:fldChar w:fldCharType="end"/>
      </w:r>
    </w:p>
    <w:p w:rsidR="00AB65CD" w:rsidRDefault="00AB65CD">
      <w:pPr>
        <w:pStyle w:val="TM1"/>
        <w:tabs>
          <w:tab w:val="right" w:leader="dot" w:pos="10457"/>
        </w:tabs>
        <w:rPr>
          <w:rFonts w:eastAsiaTheme="minorEastAsia"/>
          <w:noProof/>
          <w:lang w:eastAsia="fr-FR"/>
        </w:rPr>
      </w:pPr>
      <w:r>
        <w:rPr>
          <w:noProof/>
        </w:rPr>
        <w:t>Aperçu des politiques de support de Microsoft</w:t>
      </w:r>
      <w:r>
        <w:rPr>
          <w:noProof/>
        </w:rPr>
        <w:tab/>
      </w:r>
      <w:r>
        <w:rPr>
          <w:noProof/>
        </w:rPr>
        <w:fldChar w:fldCharType="begin"/>
      </w:r>
      <w:r>
        <w:rPr>
          <w:noProof/>
        </w:rPr>
        <w:instrText xml:space="preserve"> PAGEREF _Toc532458614 \h </w:instrText>
      </w:r>
      <w:r>
        <w:rPr>
          <w:noProof/>
        </w:rPr>
      </w:r>
      <w:r>
        <w:rPr>
          <w:noProof/>
        </w:rPr>
        <w:fldChar w:fldCharType="separate"/>
      </w:r>
      <w:r>
        <w:rPr>
          <w:noProof/>
        </w:rPr>
        <w:t>4</w:t>
      </w:r>
      <w:r>
        <w:rPr>
          <w:noProof/>
        </w:rPr>
        <w:fldChar w:fldCharType="end"/>
      </w:r>
    </w:p>
    <w:p w:rsidR="00AB65CD" w:rsidRDefault="00AB65CD">
      <w:pPr>
        <w:pStyle w:val="TM1"/>
        <w:tabs>
          <w:tab w:val="right" w:leader="dot" w:pos="10457"/>
        </w:tabs>
        <w:rPr>
          <w:rFonts w:eastAsiaTheme="minorEastAsia"/>
          <w:noProof/>
          <w:lang w:eastAsia="fr-FR"/>
        </w:rPr>
      </w:pPr>
      <w:r>
        <w:rPr>
          <w:noProof/>
        </w:rPr>
        <w:t>Exceptions à la politique de cycle de vie fixe pour des versions 2019</w:t>
      </w:r>
      <w:r>
        <w:rPr>
          <w:noProof/>
        </w:rPr>
        <w:tab/>
      </w:r>
      <w:r>
        <w:rPr>
          <w:noProof/>
        </w:rPr>
        <w:fldChar w:fldCharType="begin"/>
      </w:r>
      <w:r>
        <w:rPr>
          <w:noProof/>
        </w:rPr>
        <w:instrText xml:space="preserve"> PAGEREF _Toc532458615 \h </w:instrText>
      </w:r>
      <w:r>
        <w:rPr>
          <w:noProof/>
        </w:rPr>
      </w:r>
      <w:r>
        <w:rPr>
          <w:noProof/>
        </w:rPr>
        <w:fldChar w:fldCharType="separate"/>
      </w:r>
      <w:r>
        <w:rPr>
          <w:noProof/>
        </w:rPr>
        <w:t>5</w:t>
      </w:r>
      <w:r>
        <w:rPr>
          <w:noProof/>
        </w:rPr>
        <w:fldChar w:fldCharType="end"/>
      </w:r>
    </w:p>
    <w:p w:rsidR="00AB65CD" w:rsidRDefault="00AB65CD">
      <w:pPr>
        <w:pStyle w:val="TM1"/>
        <w:tabs>
          <w:tab w:val="right" w:leader="dot" w:pos="10457"/>
        </w:tabs>
        <w:rPr>
          <w:rFonts w:eastAsiaTheme="minorEastAsia"/>
          <w:noProof/>
          <w:lang w:eastAsia="fr-FR"/>
        </w:rPr>
      </w:pPr>
      <w:r>
        <w:rPr>
          <w:noProof/>
        </w:rPr>
        <w:t>SCEP pour Mac et SCEP pour Linux ne seront plus supportés le 31 décembre 2018</w:t>
      </w:r>
      <w:r>
        <w:rPr>
          <w:noProof/>
        </w:rPr>
        <w:tab/>
      </w:r>
      <w:r>
        <w:rPr>
          <w:noProof/>
        </w:rPr>
        <w:fldChar w:fldCharType="begin"/>
      </w:r>
      <w:r>
        <w:rPr>
          <w:noProof/>
        </w:rPr>
        <w:instrText xml:space="preserve"> PAGEREF _Toc532458616 \h </w:instrText>
      </w:r>
      <w:r>
        <w:rPr>
          <w:noProof/>
        </w:rPr>
      </w:r>
      <w:r>
        <w:rPr>
          <w:noProof/>
        </w:rPr>
        <w:fldChar w:fldCharType="separate"/>
      </w:r>
      <w:r>
        <w:rPr>
          <w:noProof/>
        </w:rPr>
        <w:t>6</w:t>
      </w:r>
      <w:r>
        <w:rPr>
          <w:noProof/>
        </w:rPr>
        <w:fldChar w:fldCharType="end"/>
      </w:r>
    </w:p>
    <w:p w:rsidR="00AB65CD" w:rsidRDefault="00AB65CD">
      <w:pPr>
        <w:pStyle w:val="TM1"/>
        <w:tabs>
          <w:tab w:val="right" w:leader="dot" w:pos="10457"/>
        </w:tabs>
        <w:rPr>
          <w:rFonts w:eastAsiaTheme="minorEastAsia"/>
          <w:noProof/>
          <w:lang w:eastAsia="fr-FR"/>
        </w:rPr>
      </w:pPr>
      <w:r>
        <w:rPr>
          <w:noProof/>
        </w:rPr>
        <w:t xml:space="preserve">Aider les clients à passer au </w:t>
      </w:r>
      <w:r w:rsidRPr="00D9061E">
        <w:rPr>
          <w:i/>
          <w:noProof/>
        </w:rPr>
        <w:t>poste de travail moderne</w:t>
      </w:r>
      <w:r>
        <w:rPr>
          <w:noProof/>
        </w:rPr>
        <w:tab/>
      </w:r>
      <w:r>
        <w:rPr>
          <w:noProof/>
        </w:rPr>
        <w:fldChar w:fldCharType="begin"/>
      </w:r>
      <w:r>
        <w:rPr>
          <w:noProof/>
        </w:rPr>
        <w:instrText xml:space="preserve"> PAGEREF _Toc532458617 \h </w:instrText>
      </w:r>
      <w:r>
        <w:rPr>
          <w:noProof/>
        </w:rPr>
      </w:r>
      <w:r>
        <w:rPr>
          <w:noProof/>
        </w:rPr>
        <w:fldChar w:fldCharType="separate"/>
      </w:r>
      <w:r>
        <w:rPr>
          <w:noProof/>
        </w:rPr>
        <w:t>7</w:t>
      </w:r>
      <w:r>
        <w:rPr>
          <w:noProof/>
        </w:rPr>
        <w:fldChar w:fldCharType="end"/>
      </w:r>
    </w:p>
    <w:p w:rsidR="00AB65CD" w:rsidRDefault="00AB65CD">
      <w:pPr>
        <w:pStyle w:val="TM1"/>
        <w:tabs>
          <w:tab w:val="right" w:leader="dot" w:pos="10457"/>
        </w:tabs>
        <w:rPr>
          <w:rFonts w:eastAsiaTheme="minorEastAsia"/>
          <w:noProof/>
          <w:lang w:eastAsia="fr-FR"/>
        </w:rPr>
      </w:pPr>
      <w:r>
        <w:rPr>
          <w:noProof/>
        </w:rPr>
        <w:t>Détails du cycle de vie et de support pour Office 2019</w:t>
      </w:r>
      <w:r>
        <w:rPr>
          <w:noProof/>
        </w:rPr>
        <w:tab/>
      </w:r>
      <w:r>
        <w:rPr>
          <w:noProof/>
        </w:rPr>
        <w:fldChar w:fldCharType="begin"/>
      </w:r>
      <w:r>
        <w:rPr>
          <w:noProof/>
        </w:rPr>
        <w:instrText xml:space="preserve"> PAGEREF _Toc532458618 \h </w:instrText>
      </w:r>
      <w:r>
        <w:rPr>
          <w:noProof/>
        </w:rPr>
      </w:r>
      <w:r>
        <w:rPr>
          <w:noProof/>
        </w:rPr>
        <w:fldChar w:fldCharType="separate"/>
      </w:r>
      <w:r>
        <w:rPr>
          <w:noProof/>
        </w:rPr>
        <w:t>9</w:t>
      </w:r>
      <w:r>
        <w:rPr>
          <w:noProof/>
        </w:rPr>
        <w:fldChar w:fldCharType="end"/>
      </w:r>
    </w:p>
    <w:p w:rsidR="00AB65CD" w:rsidRDefault="00AB65CD">
      <w:pPr>
        <w:pStyle w:val="TM1"/>
        <w:tabs>
          <w:tab w:val="right" w:leader="dot" w:pos="10457"/>
        </w:tabs>
        <w:rPr>
          <w:rFonts w:eastAsiaTheme="minorEastAsia"/>
          <w:noProof/>
          <w:lang w:eastAsia="fr-FR"/>
        </w:rPr>
      </w:pPr>
      <w:r>
        <w:rPr>
          <w:noProof/>
        </w:rPr>
        <w:t>Produits arrivant en fin de vie</w:t>
      </w:r>
      <w:r>
        <w:rPr>
          <w:noProof/>
        </w:rPr>
        <w:tab/>
      </w:r>
      <w:r>
        <w:rPr>
          <w:noProof/>
        </w:rPr>
        <w:fldChar w:fldCharType="begin"/>
      </w:r>
      <w:r>
        <w:rPr>
          <w:noProof/>
        </w:rPr>
        <w:instrText xml:space="preserve"> PAGEREF _Toc532458619 \h </w:instrText>
      </w:r>
      <w:r>
        <w:rPr>
          <w:noProof/>
        </w:rPr>
      </w:r>
      <w:r>
        <w:rPr>
          <w:noProof/>
        </w:rPr>
        <w:fldChar w:fldCharType="separate"/>
      </w:r>
      <w:r>
        <w:rPr>
          <w:noProof/>
        </w:rPr>
        <w:t>10</w:t>
      </w:r>
      <w:r>
        <w:rPr>
          <w:noProof/>
        </w:rPr>
        <w:fldChar w:fldCharType="end"/>
      </w:r>
    </w:p>
    <w:p w:rsidR="00AB65CD" w:rsidRDefault="00AB65CD">
      <w:pPr>
        <w:pStyle w:val="TM1"/>
        <w:tabs>
          <w:tab w:val="right" w:leader="dot" w:pos="10457"/>
        </w:tabs>
        <w:rPr>
          <w:rFonts w:eastAsiaTheme="minorEastAsia"/>
          <w:noProof/>
          <w:lang w:eastAsia="fr-FR"/>
        </w:rPr>
      </w:pPr>
      <w:r>
        <w:rPr>
          <w:noProof/>
        </w:rPr>
        <w:t>Fin de support des Service Packs</w:t>
      </w:r>
      <w:r>
        <w:rPr>
          <w:noProof/>
        </w:rPr>
        <w:tab/>
      </w:r>
      <w:r>
        <w:rPr>
          <w:noProof/>
        </w:rPr>
        <w:fldChar w:fldCharType="begin"/>
      </w:r>
      <w:r>
        <w:rPr>
          <w:noProof/>
        </w:rPr>
        <w:instrText xml:space="preserve"> PAGEREF _Toc532458620 \h </w:instrText>
      </w:r>
      <w:r>
        <w:rPr>
          <w:noProof/>
        </w:rPr>
      </w:r>
      <w:r>
        <w:rPr>
          <w:noProof/>
        </w:rPr>
        <w:fldChar w:fldCharType="separate"/>
      </w:r>
      <w:r>
        <w:rPr>
          <w:noProof/>
        </w:rPr>
        <w:t>11</w:t>
      </w:r>
      <w:r>
        <w:rPr>
          <w:noProof/>
        </w:rPr>
        <w:fldChar w:fldCharType="end"/>
      </w:r>
    </w:p>
    <w:p w:rsidR="00AB65CD" w:rsidRDefault="00AB65CD">
      <w:pPr>
        <w:pStyle w:val="TM1"/>
        <w:tabs>
          <w:tab w:val="right" w:leader="dot" w:pos="10457"/>
        </w:tabs>
        <w:rPr>
          <w:rFonts w:eastAsiaTheme="minorEastAsia"/>
          <w:noProof/>
          <w:lang w:eastAsia="fr-FR"/>
        </w:rPr>
      </w:pPr>
      <w:r>
        <w:rPr>
          <w:noProof/>
        </w:rPr>
        <w:t>Produits entrant en phase d’extension de support</w:t>
      </w:r>
      <w:bookmarkStart w:id="0" w:name="_GoBack"/>
      <w:bookmarkEnd w:id="0"/>
      <w:r>
        <w:rPr>
          <w:noProof/>
        </w:rPr>
        <w:tab/>
      </w:r>
      <w:r>
        <w:rPr>
          <w:noProof/>
        </w:rPr>
        <w:fldChar w:fldCharType="begin"/>
      </w:r>
      <w:r>
        <w:rPr>
          <w:noProof/>
        </w:rPr>
        <w:instrText xml:space="preserve"> PAGEREF _Toc532458621 \h </w:instrText>
      </w:r>
      <w:r>
        <w:rPr>
          <w:noProof/>
        </w:rPr>
      </w:r>
      <w:r>
        <w:rPr>
          <w:noProof/>
        </w:rPr>
        <w:fldChar w:fldCharType="separate"/>
      </w:r>
      <w:r>
        <w:rPr>
          <w:noProof/>
        </w:rPr>
        <w:t>12</w:t>
      </w:r>
      <w:r>
        <w:rPr>
          <w:noProof/>
        </w:rPr>
        <w:fldChar w:fldCharType="end"/>
      </w:r>
    </w:p>
    <w:p w:rsidR="00AB65CD" w:rsidRDefault="00AB65CD">
      <w:pPr>
        <w:pStyle w:val="TM1"/>
        <w:tabs>
          <w:tab w:val="right" w:leader="dot" w:pos="10457"/>
        </w:tabs>
        <w:rPr>
          <w:rFonts w:eastAsiaTheme="minorEastAsia"/>
          <w:noProof/>
          <w:lang w:eastAsia="fr-FR"/>
        </w:rPr>
      </w:pPr>
      <w:r>
        <w:rPr>
          <w:noProof/>
        </w:rPr>
        <w:t>Les services en ligne et Microsoft Azure</w:t>
      </w:r>
      <w:r>
        <w:rPr>
          <w:noProof/>
        </w:rPr>
        <w:tab/>
      </w:r>
      <w:r>
        <w:rPr>
          <w:noProof/>
        </w:rPr>
        <w:fldChar w:fldCharType="begin"/>
      </w:r>
      <w:r>
        <w:rPr>
          <w:noProof/>
        </w:rPr>
        <w:instrText xml:space="preserve"> PAGEREF _Toc532458622 \h </w:instrText>
      </w:r>
      <w:r>
        <w:rPr>
          <w:noProof/>
        </w:rPr>
      </w:r>
      <w:r>
        <w:rPr>
          <w:noProof/>
        </w:rPr>
        <w:fldChar w:fldCharType="separate"/>
      </w:r>
      <w:r>
        <w:rPr>
          <w:noProof/>
        </w:rPr>
        <w:t>13</w:t>
      </w:r>
      <w:r>
        <w:rPr>
          <w:noProof/>
        </w:rPr>
        <w:fldChar w:fldCharType="end"/>
      </w:r>
    </w:p>
    <w:p w:rsidR="00AB65CD" w:rsidRDefault="00AB65CD">
      <w:pPr>
        <w:pStyle w:val="TM1"/>
        <w:tabs>
          <w:tab w:val="right" w:leader="dot" w:pos="10457"/>
        </w:tabs>
        <w:rPr>
          <w:rFonts w:eastAsiaTheme="minorEastAsia"/>
          <w:noProof/>
          <w:lang w:eastAsia="fr-FR"/>
        </w:rPr>
      </w:pPr>
      <w:r>
        <w:rPr>
          <w:noProof/>
        </w:rPr>
        <w:t>Ressources</w:t>
      </w:r>
      <w:r>
        <w:rPr>
          <w:noProof/>
        </w:rPr>
        <w:tab/>
      </w:r>
      <w:r>
        <w:rPr>
          <w:noProof/>
        </w:rPr>
        <w:fldChar w:fldCharType="begin"/>
      </w:r>
      <w:r>
        <w:rPr>
          <w:noProof/>
        </w:rPr>
        <w:instrText xml:space="preserve"> PAGEREF _Toc532458623 \h </w:instrText>
      </w:r>
      <w:r>
        <w:rPr>
          <w:noProof/>
        </w:rPr>
      </w:r>
      <w:r>
        <w:rPr>
          <w:noProof/>
        </w:rPr>
        <w:fldChar w:fldCharType="separate"/>
      </w:r>
      <w:r>
        <w:rPr>
          <w:noProof/>
        </w:rPr>
        <w:t>15</w:t>
      </w:r>
      <w:r>
        <w:rPr>
          <w:noProof/>
        </w:rPr>
        <w:fldChar w:fldCharType="end"/>
      </w:r>
    </w:p>
    <w:p w:rsidR="003734AA" w:rsidRPr="003734AA" w:rsidRDefault="00EC45F3" w:rsidP="003734AA">
      <w:pPr>
        <w:spacing w:after="200" w:line="276" w:lineRule="auto"/>
      </w:pPr>
      <w:r>
        <w:rPr>
          <w:lang w:val="it-IT"/>
        </w:rPr>
        <w:fldChar w:fldCharType="end"/>
      </w:r>
    </w:p>
    <w:p w:rsidR="003734AA" w:rsidRDefault="003734AA">
      <w:pPr>
        <w:spacing w:after="200" w:line="276" w:lineRule="auto"/>
      </w:pPr>
      <w:r>
        <w:br w:type="page"/>
      </w:r>
    </w:p>
    <w:p w:rsidR="00A24B3D" w:rsidRDefault="003734AA" w:rsidP="003734AA">
      <w:pPr>
        <w:pStyle w:val="Titre1"/>
      </w:pPr>
      <w:bookmarkStart w:id="1" w:name="_Toc532458612"/>
      <w:r>
        <w:lastRenderedPageBreak/>
        <w:t>Introduction</w:t>
      </w:r>
      <w:bookmarkEnd w:id="1"/>
    </w:p>
    <w:p w:rsidR="003734AA" w:rsidRPr="00C57AB6" w:rsidRDefault="003734AA" w:rsidP="00052A5D"/>
    <w:p w:rsidR="00D35C41" w:rsidRPr="00D35C41" w:rsidRDefault="00C57AB6" w:rsidP="00052A5D">
      <w:pPr>
        <w:rPr>
          <w:b/>
        </w:rPr>
      </w:pPr>
      <w:r w:rsidRPr="00D35C41">
        <w:rPr>
          <w:b/>
        </w:rPr>
        <w:t>L’objectif de ce document est</w:t>
      </w:r>
      <w:r w:rsidR="00D35C41" w:rsidRPr="00D35C41">
        <w:rPr>
          <w:b/>
        </w:rPr>
        <w:t xml:space="preserve"> de fournir un aperçu des politiques de support de Microsoft, lister les annonces et les changements récents, et également souligner les principales prochaines échéances de support (produits arrivant en fin de vie ou passant en phase d’extension de support) pour les logiciels d'entreprises, les systèmes d’exploitation et les outils de développement.</w:t>
      </w:r>
    </w:p>
    <w:p w:rsidR="00D35C41" w:rsidRPr="00D35C41" w:rsidRDefault="00D35C41" w:rsidP="00052A5D"/>
    <w:p w:rsidR="00FB4AF7" w:rsidRPr="00D35C41" w:rsidRDefault="00D35C41" w:rsidP="00D35C41">
      <w:r w:rsidRPr="00D35C41">
        <w:t xml:space="preserve">Cette lettre d’information trimestrielle est accompagnée avec une mise à jour du </w:t>
      </w:r>
      <w:r w:rsidR="00C57AB6" w:rsidRPr="00D35C41">
        <w:t>fichier</w:t>
      </w:r>
      <w:r w:rsidR="00AF459B" w:rsidRPr="00D35C41">
        <w:t xml:space="preserve"> Excel</w:t>
      </w:r>
      <w:r w:rsidR="00C57AB6" w:rsidRPr="00D35C41">
        <w:t xml:space="preserve"> MSL</w:t>
      </w:r>
      <w:r w:rsidRPr="00D35C41">
        <w:t xml:space="preserve"> incluant les principaux logiciels en entreprise.</w:t>
      </w:r>
    </w:p>
    <w:p w:rsidR="00D35C41" w:rsidRPr="00D35C41" w:rsidRDefault="00D35C41" w:rsidP="00052A5D"/>
    <w:p w:rsidR="00D35C41" w:rsidRPr="00D35C41" w:rsidRDefault="00D35C41" w:rsidP="00D35C41">
      <w:r w:rsidRPr="00D35C41">
        <w:t xml:space="preserve">Pour une liste exhaustive des produits, veuillez consulter le site web officiel : </w:t>
      </w:r>
    </w:p>
    <w:p w:rsidR="00D35C41" w:rsidRPr="00D35C41" w:rsidRDefault="008C575B" w:rsidP="00D35C41">
      <w:hyperlink r:id="rId9" w:history="1">
        <w:r w:rsidR="00D35C41" w:rsidRPr="00D35C41">
          <w:rPr>
            <w:rStyle w:val="Lienhypertexte"/>
          </w:rPr>
          <w:t>http://www.microsoft.com/lifecycle</w:t>
        </w:r>
      </w:hyperlink>
      <w:r w:rsidR="00D35C41" w:rsidRPr="00D35C41">
        <w:t>.</w:t>
      </w:r>
    </w:p>
    <w:p w:rsidR="00D35C41" w:rsidRPr="00D35C41" w:rsidRDefault="00D35C41" w:rsidP="00D35C41"/>
    <w:p w:rsidR="00D35C41" w:rsidRDefault="00D35C41" w:rsidP="00052A5D">
      <w:r w:rsidRPr="00D35C41">
        <w:t>Pour plus d’information sur les politiques de support Microsoft ou une question spécifique relative à votre environnement de production, veuillez contacter votre Service Delivery Manager</w:t>
      </w:r>
      <w:r w:rsidR="00075D92">
        <w:t xml:space="preserve"> ou responsable de compte</w:t>
      </w:r>
      <w:r w:rsidRPr="00D35C41">
        <w:t>.</w:t>
      </w:r>
    </w:p>
    <w:p w:rsidR="003734AA" w:rsidRPr="003734AA" w:rsidRDefault="003734AA" w:rsidP="001436DD">
      <w:pPr>
        <w:pStyle w:val="Titre1"/>
        <w:tabs>
          <w:tab w:val="left" w:pos="4351"/>
        </w:tabs>
      </w:pPr>
      <w:bookmarkStart w:id="2" w:name="_Toc532458613"/>
      <w:r w:rsidRPr="003734AA">
        <w:t>Nouveautés</w:t>
      </w:r>
      <w:r w:rsidR="000A6ED6">
        <w:t xml:space="preserve"> </w:t>
      </w:r>
      <w:r w:rsidR="00D37566">
        <w:t xml:space="preserve">de </w:t>
      </w:r>
      <w:r w:rsidR="000A6ED6">
        <w:t>ce trimestre</w:t>
      </w:r>
      <w:bookmarkEnd w:id="2"/>
      <w:r w:rsidR="001436DD">
        <w:tab/>
      </w:r>
    </w:p>
    <w:p w:rsidR="000A6ED6" w:rsidRPr="00A302EB" w:rsidRDefault="000A6ED6" w:rsidP="00EA060F">
      <w:pPr>
        <w:rPr>
          <w:b/>
        </w:rPr>
      </w:pPr>
    </w:p>
    <w:p w:rsidR="00E101B3" w:rsidRDefault="00E101B3" w:rsidP="00E101B3">
      <w:pPr>
        <w:rPr>
          <w:b/>
          <w:sz w:val="24"/>
        </w:rPr>
      </w:pPr>
      <w:r>
        <w:rPr>
          <w:b/>
          <w:sz w:val="24"/>
        </w:rPr>
        <w:t>L</w:t>
      </w:r>
      <w:r w:rsidRPr="000A6ED6">
        <w:rPr>
          <w:b/>
          <w:sz w:val="24"/>
        </w:rPr>
        <w:t>es annonces suivantes</w:t>
      </w:r>
      <w:r>
        <w:rPr>
          <w:b/>
          <w:sz w:val="24"/>
        </w:rPr>
        <w:t xml:space="preserve"> ont été incluses dans ce document :</w:t>
      </w:r>
    </w:p>
    <w:p w:rsidR="00E101B3" w:rsidRPr="000A6ED6" w:rsidRDefault="00E101B3" w:rsidP="00E101B3">
      <w:pPr>
        <w:rPr>
          <w:b/>
        </w:rPr>
      </w:pPr>
    </w:p>
    <w:p w:rsidR="00CB0D31" w:rsidRDefault="00CB0D31" w:rsidP="00CB0D31">
      <w:pPr>
        <w:pStyle w:val="Paragraphedeliste"/>
        <w:numPr>
          <w:ilvl w:val="0"/>
          <w:numId w:val="12"/>
        </w:numPr>
        <w:rPr>
          <w:rFonts w:cs="Segoe UI"/>
          <w:sz w:val="24"/>
          <w:szCs w:val="24"/>
        </w:rPr>
      </w:pPr>
      <w:r w:rsidRPr="00CB0D31">
        <w:rPr>
          <w:rFonts w:cs="Segoe UI"/>
          <w:b/>
          <w:color w:val="0070C0"/>
          <w:sz w:val="20"/>
          <w:szCs w:val="24"/>
        </w:rPr>
        <w:t>[Nouveau]</w:t>
      </w:r>
      <w:r w:rsidRPr="00CB0D31">
        <w:rPr>
          <w:rFonts w:cs="Segoe UI"/>
          <w:sz w:val="24"/>
          <w:szCs w:val="24"/>
        </w:rPr>
        <w:t xml:space="preserve"> Exceptions à la politiqu</w:t>
      </w:r>
      <w:r>
        <w:rPr>
          <w:rFonts w:cs="Segoe UI"/>
          <w:sz w:val="24"/>
          <w:szCs w:val="24"/>
        </w:rPr>
        <w:t xml:space="preserve">e </w:t>
      </w:r>
      <w:r w:rsidRPr="00CB0D31">
        <w:rPr>
          <w:rFonts w:cs="Segoe UI"/>
          <w:sz w:val="24"/>
          <w:szCs w:val="24"/>
        </w:rPr>
        <w:t xml:space="preserve">de cycle de vie fixe </w:t>
      </w:r>
      <w:r>
        <w:rPr>
          <w:rFonts w:cs="Segoe UI"/>
          <w:sz w:val="24"/>
          <w:szCs w:val="24"/>
        </w:rPr>
        <w:t xml:space="preserve">pour des versions </w:t>
      </w:r>
      <w:r w:rsidRPr="00CB0D31">
        <w:rPr>
          <w:rFonts w:cs="Segoe UI"/>
          <w:sz w:val="24"/>
          <w:szCs w:val="24"/>
        </w:rPr>
        <w:t>2019</w:t>
      </w:r>
    </w:p>
    <w:p w:rsidR="00A95FF5" w:rsidRPr="00914448" w:rsidRDefault="00A95FF5" w:rsidP="00A95FF5">
      <w:pPr>
        <w:pStyle w:val="Paragraphedeliste"/>
        <w:numPr>
          <w:ilvl w:val="0"/>
          <w:numId w:val="18"/>
        </w:numPr>
        <w:rPr>
          <w:rFonts w:cs="Segoe UI"/>
          <w:sz w:val="24"/>
          <w:szCs w:val="24"/>
        </w:rPr>
      </w:pPr>
      <w:r w:rsidRPr="00914448">
        <w:rPr>
          <w:rFonts w:cs="Segoe UI"/>
          <w:b/>
          <w:color w:val="0070C0"/>
          <w:sz w:val="20"/>
          <w:szCs w:val="24"/>
        </w:rPr>
        <w:t>[Nouveau]</w:t>
      </w:r>
      <w:r w:rsidRPr="00914448">
        <w:rPr>
          <w:rFonts w:cs="Segoe UI"/>
          <w:sz w:val="24"/>
          <w:szCs w:val="24"/>
        </w:rPr>
        <w:t xml:space="preserve"> SCEP pour Mac et SCEP pour Linux </w:t>
      </w:r>
      <w:r w:rsidR="00914448" w:rsidRPr="00914448">
        <w:rPr>
          <w:rFonts w:cs="Segoe UI"/>
          <w:sz w:val="24"/>
          <w:szCs w:val="24"/>
        </w:rPr>
        <w:t>ne seront plus supportés</w:t>
      </w:r>
      <w:r w:rsidRPr="00914448">
        <w:rPr>
          <w:rFonts w:cs="Segoe UI"/>
          <w:sz w:val="24"/>
          <w:szCs w:val="24"/>
        </w:rPr>
        <w:t xml:space="preserve"> le 31 décembre 2018</w:t>
      </w:r>
    </w:p>
    <w:p w:rsidR="002512EE" w:rsidRDefault="002512EE" w:rsidP="00614041">
      <w:pPr>
        <w:pStyle w:val="Paragraphedeliste"/>
        <w:numPr>
          <w:ilvl w:val="0"/>
          <w:numId w:val="12"/>
        </w:numPr>
        <w:rPr>
          <w:rFonts w:cs="Segoe UI"/>
          <w:sz w:val="24"/>
          <w:szCs w:val="24"/>
        </w:rPr>
      </w:pPr>
      <w:r w:rsidRPr="002512EE">
        <w:rPr>
          <w:rFonts w:cs="Segoe UI"/>
          <w:sz w:val="24"/>
          <w:szCs w:val="24"/>
        </w:rPr>
        <w:t xml:space="preserve">Aider les clients à passer au </w:t>
      </w:r>
      <w:r w:rsidRPr="00BC6910">
        <w:rPr>
          <w:rFonts w:cs="Segoe UI"/>
          <w:i/>
          <w:sz w:val="24"/>
          <w:szCs w:val="24"/>
        </w:rPr>
        <w:t>poste de travail moderne</w:t>
      </w:r>
      <w:r w:rsidRPr="002512EE">
        <w:rPr>
          <w:rFonts w:cs="Segoe UI"/>
          <w:sz w:val="24"/>
          <w:szCs w:val="24"/>
        </w:rPr>
        <w:t xml:space="preserve"> </w:t>
      </w:r>
    </w:p>
    <w:p w:rsidR="003D705C" w:rsidRPr="000753BE" w:rsidRDefault="00E975F9" w:rsidP="00614041">
      <w:pPr>
        <w:pStyle w:val="Paragraphedeliste"/>
        <w:numPr>
          <w:ilvl w:val="0"/>
          <w:numId w:val="12"/>
        </w:numPr>
        <w:rPr>
          <w:rFonts w:cs="Segoe UI"/>
          <w:sz w:val="24"/>
          <w:szCs w:val="24"/>
        </w:rPr>
      </w:pPr>
      <w:r w:rsidRPr="000753BE">
        <w:rPr>
          <w:rFonts w:cs="Segoe UI"/>
          <w:sz w:val="24"/>
          <w:szCs w:val="24"/>
        </w:rPr>
        <w:t>Détails</w:t>
      </w:r>
      <w:r w:rsidR="003D705C" w:rsidRPr="000753BE">
        <w:rPr>
          <w:rFonts w:cs="Segoe UI"/>
          <w:sz w:val="24"/>
          <w:szCs w:val="24"/>
        </w:rPr>
        <w:t xml:space="preserve"> du cycle de vie et </w:t>
      </w:r>
      <w:r w:rsidRPr="000753BE">
        <w:rPr>
          <w:rFonts w:cs="Segoe UI"/>
          <w:sz w:val="24"/>
          <w:szCs w:val="24"/>
        </w:rPr>
        <w:t xml:space="preserve">de </w:t>
      </w:r>
      <w:r w:rsidR="003D705C" w:rsidRPr="000753BE">
        <w:rPr>
          <w:rFonts w:cs="Segoe UI"/>
          <w:sz w:val="24"/>
          <w:szCs w:val="24"/>
        </w:rPr>
        <w:t xml:space="preserve">support pour Office 2019 </w:t>
      </w:r>
    </w:p>
    <w:p w:rsidR="00E53EDF" w:rsidRDefault="00E53EDF" w:rsidP="00E101B3">
      <w:pPr>
        <w:rPr>
          <w:rFonts w:cs="Segoe UI"/>
          <w:sz w:val="24"/>
          <w:szCs w:val="24"/>
        </w:rPr>
      </w:pPr>
    </w:p>
    <w:p w:rsidR="000A6ED6" w:rsidRPr="000A6ED6" w:rsidRDefault="00EA060F" w:rsidP="00EA060F">
      <w:pPr>
        <w:rPr>
          <w:b/>
          <w:sz w:val="24"/>
        </w:rPr>
      </w:pPr>
      <w:r w:rsidRPr="000A6ED6">
        <w:rPr>
          <w:b/>
          <w:sz w:val="24"/>
        </w:rPr>
        <w:t xml:space="preserve">La prochaine échéance de fin de support est le </w:t>
      </w:r>
      <w:r w:rsidR="00A10EC2">
        <w:rPr>
          <w:b/>
          <w:color w:val="FF0000"/>
          <w:sz w:val="24"/>
          <w:u w:color="FF0000"/>
        </w:rPr>
        <w:t xml:space="preserve">8 janvier </w:t>
      </w:r>
      <w:r w:rsidR="0013256D">
        <w:rPr>
          <w:b/>
          <w:color w:val="FF0000"/>
          <w:sz w:val="24"/>
          <w:u w:color="FF0000"/>
        </w:rPr>
        <w:t>2019</w:t>
      </w:r>
      <w:r w:rsidRPr="000A6ED6">
        <w:rPr>
          <w:b/>
          <w:sz w:val="24"/>
        </w:rPr>
        <w:t xml:space="preserve">. </w:t>
      </w:r>
    </w:p>
    <w:p w:rsidR="000A6ED6" w:rsidRDefault="000A6ED6" w:rsidP="00EA060F">
      <w:pPr>
        <w:rPr>
          <w:b/>
        </w:rPr>
      </w:pPr>
    </w:p>
    <w:p w:rsidR="00EA060F" w:rsidRDefault="00985C45" w:rsidP="00EA060F">
      <w:pPr>
        <w:rPr>
          <w:sz w:val="24"/>
        </w:rPr>
      </w:pPr>
      <w:r w:rsidRPr="000A6ED6">
        <w:rPr>
          <w:sz w:val="24"/>
        </w:rPr>
        <w:t xml:space="preserve">Les </w:t>
      </w:r>
      <w:r w:rsidR="009E5CAE" w:rsidRPr="000A6ED6">
        <w:rPr>
          <w:sz w:val="24"/>
        </w:rPr>
        <w:t xml:space="preserve">produits et </w:t>
      </w:r>
      <w:r w:rsidR="00F21A70" w:rsidRPr="000A6ED6">
        <w:rPr>
          <w:sz w:val="24"/>
        </w:rPr>
        <w:t>S</w:t>
      </w:r>
      <w:r w:rsidR="00EA060F" w:rsidRPr="000A6ED6">
        <w:rPr>
          <w:sz w:val="24"/>
        </w:rPr>
        <w:t xml:space="preserve">ervice </w:t>
      </w:r>
      <w:r w:rsidR="00F21A70" w:rsidRPr="000A6ED6">
        <w:rPr>
          <w:sz w:val="24"/>
        </w:rPr>
        <w:t>P</w:t>
      </w:r>
      <w:r w:rsidR="00EA060F" w:rsidRPr="000A6ED6">
        <w:rPr>
          <w:sz w:val="24"/>
        </w:rPr>
        <w:t xml:space="preserve">acks </w:t>
      </w:r>
      <w:r w:rsidRPr="000A6ED6">
        <w:rPr>
          <w:sz w:val="24"/>
        </w:rPr>
        <w:t xml:space="preserve">suivants </w:t>
      </w:r>
      <w:r w:rsidR="00EA060F" w:rsidRPr="000A6ED6">
        <w:rPr>
          <w:sz w:val="24"/>
        </w:rPr>
        <w:t>ne seront PLUS supportés après cette date</w:t>
      </w:r>
      <w:r w:rsidRPr="000A6ED6">
        <w:rPr>
          <w:sz w:val="24"/>
        </w:rPr>
        <w:t> :</w:t>
      </w:r>
    </w:p>
    <w:p w:rsidR="00194295" w:rsidRDefault="00194295" w:rsidP="00EA060F">
      <w:pPr>
        <w:rPr>
          <w:sz w:val="24"/>
        </w:rPr>
      </w:pPr>
    </w:p>
    <w:tbl>
      <w:tblPr>
        <w:tblStyle w:val="Grilledutableau"/>
        <w:tblW w:w="20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4137"/>
        <w:gridCol w:w="5187"/>
        <w:gridCol w:w="5188"/>
      </w:tblGrid>
      <w:tr w:rsidR="00C844D0" w:rsidRPr="00A10EC2" w:rsidTr="000753BE">
        <w:tc>
          <w:tcPr>
            <w:tcW w:w="6237" w:type="dxa"/>
          </w:tcPr>
          <w:p w:rsidR="00A10EC2" w:rsidRPr="00A10EC2" w:rsidRDefault="00A10EC2" w:rsidP="00A10EC2">
            <w:pPr>
              <w:pStyle w:val="Paragraphedeliste"/>
              <w:numPr>
                <w:ilvl w:val="0"/>
                <w:numId w:val="6"/>
              </w:numPr>
              <w:rPr>
                <w:b/>
                <w:color w:val="FF0000"/>
                <w:sz w:val="24"/>
                <w:szCs w:val="24"/>
              </w:rPr>
            </w:pPr>
            <w:r w:rsidRPr="00A10EC2">
              <w:rPr>
                <w:b/>
                <w:color w:val="FF0000"/>
                <w:sz w:val="24"/>
                <w:szCs w:val="24"/>
              </w:rPr>
              <w:t>Windows Embedded Standard 2009</w:t>
            </w:r>
          </w:p>
          <w:p w:rsidR="00A10EC2" w:rsidRPr="00A10EC2" w:rsidRDefault="00A10EC2" w:rsidP="00A10EC2">
            <w:pPr>
              <w:pStyle w:val="Paragraphedeliste"/>
              <w:numPr>
                <w:ilvl w:val="0"/>
                <w:numId w:val="6"/>
              </w:numPr>
              <w:rPr>
                <w:b/>
                <w:color w:val="FF0000"/>
                <w:sz w:val="24"/>
                <w:szCs w:val="24"/>
              </w:rPr>
            </w:pPr>
            <w:r w:rsidRPr="00A10EC2">
              <w:rPr>
                <w:b/>
                <w:color w:val="FF0000"/>
                <w:sz w:val="24"/>
                <w:szCs w:val="24"/>
              </w:rPr>
              <w:t xml:space="preserve">Application </w:t>
            </w:r>
            <w:proofErr w:type="spellStart"/>
            <w:r w:rsidRPr="00A10EC2">
              <w:rPr>
                <w:b/>
                <w:color w:val="FF0000"/>
                <w:sz w:val="24"/>
                <w:szCs w:val="24"/>
              </w:rPr>
              <w:t>Virtualization</w:t>
            </w:r>
            <w:proofErr w:type="spellEnd"/>
            <w:r w:rsidRPr="00A10EC2">
              <w:rPr>
                <w:b/>
                <w:color w:val="FF0000"/>
                <w:sz w:val="24"/>
                <w:szCs w:val="24"/>
              </w:rPr>
              <w:t xml:space="preserve"> (APP-V) 4.5</w:t>
            </w:r>
          </w:p>
          <w:p w:rsidR="00A10EC2" w:rsidRDefault="00A10EC2" w:rsidP="00A10EC2">
            <w:pPr>
              <w:pStyle w:val="Paragraphedeliste"/>
              <w:numPr>
                <w:ilvl w:val="0"/>
                <w:numId w:val="6"/>
              </w:numPr>
              <w:rPr>
                <w:b/>
                <w:color w:val="FF0000"/>
                <w:sz w:val="24"/>
                <w:szCs w:val="24"/>
                <w:lang w:val="en-US"/>
              </w:rPr>
            </w:pPr>
            <w:r w:rsidRPr="00A10EC2">
              <w:rPr>
                <w:b/>
                <w:color w:val="FF0000"/>
                <w:sz w:val="24"/>
                <w:szCs w:val="24"/>
                <w:lang w:val="en-US"/>
              </w:rPr>
              <w:t>Diagnostics and Recovery Toolset (DART) 6.5</w:t>
            </w:r>
          </w:p>
          <w:p w:rsidR="00A10EC2" w:rsidRPr="00A10EC2" w:rsidRDefault="00A10EC2" w:rsidP="00A10EC2">
            <w:pPr>
              <w:pStyle w:val="Paragraphedeliste"/>
              <w:numPr>
                <w:ilvl w:val="0"/>
                <w:numId w:val="6"/>
              </w:numPr>
              <w:rPr>
                <w:b/>
                <w:color w:val="FF0000"/>
                <w:sz w:val="24"/>
                <w:szCs w:val="24"/>
                <w:lang w:val="en-US"/>
              </w:rPr>
            </w:pPr>
            <w:r w:rsidRPr="00A10EC2">
              <w:rPr>
                <w:b/>
                <w:color w:val="FF0000"/>
                <w:sz w:val="24"/>
                <w:szCs w:val="24"/>
                <w:lang w:val="en-US"/>
              </w:rPr>
              <w:t>Visual Studio Team Foundation Server 2017 RTM</w:t>
            </w:r>
          </w:p>
          <w:p w:rsidR="00C844D0" w:rsidRPr="00A10EC2" w:rsidRDefault="00A10EC2" w:rsidP="000753BE">
            <w:pPr>
              <w:pStyle w:val="Paragraphedeliste"/>
              <w:numPr>
                <w:ilvl w:val="0"/>
                <w:numId w:val="6"/>
              </w:numPr>
              <w:rPr>
                <w:b/>
                <w:color w:val="FF0000"/>
                <w:sz w:val="24"/>
                <w:szCs w:val="24"/>
                <w:lang w:val="en-US"/>
              </w:rPr>
            </w:pPr>
            <w:r w:rsidRPr="00A10EC2">
              <w:rPr>
                <w:b/>
                <w:color w:val="FF0000"/>
                <w:sz w:val="24"/>
                <w:szCs w:val="24"/>
                <w:lang w:val="en-US"/>
              </w:rPr>
              <w:t>Dynamics CRM 2016 SP1</w:t>
            </w:r>
          </w:p>
        </w:tc>
        <w:tc>
          <w:tcPr>
            <w:tcW w:w="4137" w:type="dxa"/>
          </w:tcPr>
          <w:p w:rsidR="00C844D0" w:rsidRPr="00A10EC2" w:rsidRDefault="00C844D0" w:rsidP="000753BE">
            <w:pPr>
              <w:ind w:left="360"/>
              <w:rPr>
                <w:b/>
                <w:color w:val="FF0000"/>
                <w:sz w:val="24"/>
                <w:lang w:val="en-US"/>
              </w:rPr>
            </w:pPr>
          </w:p>
        </w:tc>
        <w:tc>
          <w:tcPr>
            <w:tcW w:w="5187" w:type="dxa"/>
          </w:tcPr>
          <w:p w:rsidR="00C844D0" w:rsidRPr="00A10EC2" w:rsidRDefault="00C844D0" w:rsidP="00C844D0">
            <w:pPr>
              <w:pStyle w:val="Paragraphedeliste"/>
              <w:rPr>
                <w:b/>
                <w:color w:val="FF0000"/>
                <w:sz w:val="24"/>
                <w:lang w:val="en-US"/>
              </w:rPr>
            </w:pPr>
          </w:p>
        </w:tc>
        <w:tc>
          <w:tcPr>
            <w:tcW w:w="5188" w:type="dxa"/>
          </w:tcPr>
          <w:p w:rsidR="00C844D0" w:rsidRPr="00A10EC2" w:rsidRDefault="00C844D0" w:rsidP="00C844D0">
            <w:pPr>
              <w:ind w:left="360"/>
              <w:rPr>
                <w:b/>
                <w:color w:val="FF0000"/>
                <w:sz w:val="24"/>
                <w:lang w:val="en-US"/>
              </w:rPr>
            </w:pPr>
          </w:p>
        </w:tc>
      </w:tr>
    </w:tbl>
    <w:p w:rsidR="000A6ED6" w:rsidRPr="00A10EC2" w:rsidRDefault="000A6ED6" w:rsidP="000A6ED6">
      <w:pPr>
        <w:rPr>
          <w:b/>
          <w:lang w:val="en-US"/>
        </w:rPr>
      </w:pPr>
    </w:p>
    <w:p w:rsidR="00A95FF5" w:rsidRDefault="00A95FF5" w:rsidP="00A95FF5">
      <w:pPr>
        <w:rPr>
          <w:sz w:val="24"/>
        </w:rPr>
      </w:pPr>
      <w:r w:rsidRPr="00A95FF5">
        <w:rPr>
          <w:b/>
          <w:sz w:val="24"/>
        </w:rPr>
        <w:t>IMPORTANT</w:t>
      </w:r>
      <w:r w:rsidRPr="00A95FF5">
        <w:rPr>
          <w:sz w:val="24"/>
        </w:rPr>
        <w:t xml:space="preserve"> – Les produits majeurs ci-dessous attein</w:t>
      </w:r>
      <w:r>
        <w:rPr>
          <w:sz w:val="24"/>
        </w:rPr>
        <w:t>d</w:t>
      </w:r>
      <w:r w:rsidRPr="00A95FF5">
        <w:rPr>
          <w:sz w:val="24"/>
        </w:rPr>
        <w:t>ront leur fin de v</w:t>
      </w:r>
      <w:r>
        <w:rPr>
          <w:sz w:val="24"/>
        </w:rPr>
        <w:t>i</w:t>
      </w:r>
      <w:r w:rsidRPr="00A95FF5">
        <w:rPr>
          <w:sz w:val="24"/>
        </w:rPr>
        <w:t>e dans les 12 mois à venir.</w:t>
      </w:r>
      <w:r>
        <w:rPr>
          <w:sz w:val="24"/>
        </w:rPr>
        <w:t xml:space="preserve"> </w:t>
      </w:r>
      <w:r w:rsidRPr="00A95FF5">
        <w:rPr>
          <w:sz w:val="24"/>
        </w:rPr>
        <w:t>Les clients sont</w:t>
      </w:r>
      <w:r w:rsidR="007B1B11">
        <w:rPr>
          <w:sz w:val="24"/>
        </w:rPr>
        <w:t xml:space="preserve"> fortement</w:t>
      </w:r>
      <w:r w:rsidRPr="00A95FF5">
        <w:rPr>
          <w:sz w:val="24"/>
        </w:rPr>
        <w:t xml:space="preserve"> encouragés à enclencher ou terminer leurs projets de migration avant ces dates. Des extensions de support </w:t>
      </w:r>
      <w:r>
        <w:rPr>
          <w:sz w:val="24"/>
        </w:rPr>
        <w:t>pour les mises à jour de sécurité seront disponibles pour les clients éligibles.</w:t>
      </w:r>
    </w:p>
    <w:p w:rsidR="00A95FF5" w:rsidRPr="00A95FF5" w:rsidRDefault="00A95FF5" w:rsidP="00A95FF5"/>
    <w:tbl>
      <w:tblPr>
        <w:tblStyle w:val="Grilledutableau"/>
        <w:tblW w:w="20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4137"/>
        <w:gridCol w:w="5187"/>
        <w:gridCol w:w="5188"/>
      </w:tblGrid>
      <w:tr w:rsidR="00A95FF5" w:rsidRPr="00A95FF5" w:rsidTr="008C575B">
        <w:tc>
          <w:tcPr>
            <w:tcW w:w="6237" w:type="dxa"/>
          </w:tcPr>
          <w:p w:rsidR="00A95FF5" w:rsidRPr="00A95FF5" w:rsidRDefault="00A95FF5" w:rsidP="008C575B">
            <w:pPr>
              <w:pStyle w:val="Paragraphedeliste"/>
              <w:ind w:left="360"/>
              <w:rPr>
                <w:b/>
                <w:sz w:val="24"/>
                <w:szCs w:val="24"/>
              </w:rPr>
            </w:pPr>
            <w:r w:rsidRPr="00A95FF5">
              <w:rPr>
                <w:b/>
                <w:color w:val="E36C0A" w:themeColor="accent6" w:themeShade="BF"/>
                <w:sz w:val="24"/>
                <w:szCs w:val="24"/>
              </w:rPr>
              <w:t>9 juillet 2019</w:t>
            </w:r>
          </w:p>
          <w:p w:rsidR="00A95FF5" w:rsidRPr="00A95FF5" w:rsidRDefault="00A95FF5" w:rsidP="008C575B">
            <w:pPr>
              <w:pStyle w:val="Paragraphedeliste"/>
              <w:numPr>
                <w:ilvl w:val="0"/>
                <w:numId w:val="1"/>
              </w:numPr>
              <w:rPr>
                <w:b/>
                <w:sz w:val="24"/>
                <w:szCs w:val="24"/>
              </w:rPr>
            </w:pPr>
            <w:r w:rsidRPr="00A95FF5">
              <w:rPr>
                <w:b/>
                <w:sz w:val="24"/>
                <w:szCs w:val="24"/>
              </w:rPr>
              <w:t xml:space="preserve">SQL Server 2008 </w:t>
            </w:r>
          </w:p>
          <w:p w:rsidR="00A95FF5" w:rsidRPr="00A95FF5" w:rsidRDefault="00A95FF5" w:rsidP="008C575B">
            <w:pPr>
              <w:pStyle w:val="Paragraphedeliste"/>
              <w:numPr>
                <w:ilvl w:val="0"/>
                <w:numId w:val="1"/>
              </w:numPr>
              <w:rPr>
                <w:b/>
                <w:sz w:val="24"/>
                <w:szCs w:val="24"/>
              </w:rPr>
            </w:pPr>
            <w:r w:rsidRPr="00A95FF5">
              <w:rPr>
                <w:b/>
                <w:sz w:val="24"/>
                <w:szCs w:val="24"/>
              </w:rPr>
              <w:t>SQL Server 2008 R2</w:t>
            </w:r>
          </w:p>
          <w:p w:rsidR="00A95FF5" w:rsidRPr="00A95FF5" w:rsidRDefault="00A95FF5" w:rsidP="008C575B">
            <w:pPr>
              <w:rPr>
                <w:b/>
                <w:color w:val="E36C0A" w:themeColor="accent6" w:themeShade="BF"/>
                <w:sz w:val="24"/>
                <w:szCs w:val="24"/>
              </w:rPr>
            </w:pPr>
          </w:p>
          <w:p w:rsidR="00A95FF5" w:rsidRPr="00A95FF5" w:rsidRDefault="00A95FF5" w:rsidP="008C575B">
            <w:pPr>
              <w:ind w:left="360"/>
              <w:rPr>
                <w:b/>
                <w:color w:val="E36C0A" w:themeColor="accent6" w:themeShade="BF"/>
                <w:sz w:val="24"/>
                <w:szCs w:val="24"/>
              </w:rPr>
            </w:pPr>
            <w:r w:rsidRPr="00A95FF5">
              <w:rPr>
                <w:b/>
                <w:color w:val="E36C0A" w:themeColor="accent6" w:themeShade="BF"/>
                <w:sz w:val="24"/>
                <w:szCs w:val="24"/>
              </w:rPr>
              <w:t>14 janvier 2020</w:t>
            </w:r>
          </w:p>
          <w:p w:rsidR="00A95FF5" w:rsidRPr="00A95FF5" w:rsidRDefault="00A95FF5" w:rsidP="008C575B">
            <w:pPr>
              <w:pStyle w:val="Paragraphedeliste"/>
              <w:numPr>
                <w:ilvl w:val="0"/>
                <w:numId w:val="1"/>
              </w:numPr>
              <w:rPr>
                <w:b/>
                <w:sz w:val="24"/>
                <w:szCs w:val="24"/>
              </w:rPr>
            </w:pPr>
            <w:r w:rsidRPr="00A95FF5">
              <w:rPr>
                <w:b/>
                <w:sz w:val="24"/>
                <w:szCs w:val="24"/>
              </w:rPr>
              <w:t xml:space="preserve">Windows Server 2008 </w:t>
            </w:r>
          </w:p>
          <w:p w:rsidR="00A95FF5" w:rsidRPr="00A95FF5" w:rsidRDefault="00A95FF5" w:rsidP="008C575B">
            <w:pPr>
              <w:pStyle w:val="Paragraphedeliste"/>
              <w:numPr>
                <w:ilvl w:val="0"/>
                <w:numId w:val="1"/>
              </w:numPr>
              <w:rPr>
                <w:b/>
                <w:sz w:val="24"/>
                <w:szCs w:val="24"/>
              </w:rPr>
            </w:pPr>
            <w:r w:rsidRPr="00A95FF5">
              <w:rPr>
                <w:b/>
                <w:sz w:val="24"/>
                <w:szCs w:val="24"/>
              </w:rPr>
              <w:t>Windows Server 2008 R2</w:t>
            </w:r>
          </w:p>
          <w:p w:rsidR="00A95FF5" w:rsidRPr="00A95FF5" w:rsidRDefault="00A95FF5" w:rsidP="008C575B">
            <w:pPr>
              <w:pStyle w:val="Paragraphedeliste"/>
              <w:numPr>
                <w:ilvl w:val="0"/>
                <w:numId w:val="1"/>
              </w:numPr>
              <w:rPr>
                <w:b/>
                <w:sz w:val="24"/>
                <w:szCs w:val="24"/>
              </w:rPr>
            </w:pPr>
            <w:r w:rsidRPr="00A95FF5">
              <w:rPr>
                <w:b/>
                <w:sz w:val="24"/>
                <w:szCs w:val="24"/>
              </w:rPr>
              <w:t>Windows 7</w:t>
            </w:r>
          </w:p>
        </w:tc>
        <w:tc>
          <w:tcPr>
            <w:tcW w:w="4137" w:type="dxa"/>
          </w:tcPr>
          <w:p w:rsidR="00A95FF5" w:rsidRPr="00A95FF5" w:rsidRDefault="00A95FF5" w:rsidP="008C575B">
            <w:pPr>
              <w:ind w:left="360"/>
              <w:rPr>
                <w:b/>
                <w:color w:val="E36C0A" w:themeColor="accent6" w:themeShade="BF"/>
                <w:sz w:val="24"/>
              </w:rPr>
            </w:pPr>
          </w:p>
        </w:tc>
        <w:tc>
          <w:tcPr>
            <w:tcW w:w="5187" w:type="dxa"/>
          </w:tcPr>
          <w:p w:rsidR="00A95FF5" w:rsidRPr="00A95FF5" w:rsidRDefault="00A95FF5" w:rsidP="008C575B">
            <w:pPr>
              <w:pStyle w:val="Paragraphedeliste"/>
              <w:rPr>
                <w:b/>
                <w:color w:val="E36C0A" w:themeColor="accent6" w:themeShade="BF"/>
                <w:sz w:val="24"/>
              </w:rPr>
            </w:pPr>
          </w:p>
        </w:tc>
        <w:tc>
          <w:tcPr>
            <w:tcW w:w="5188" w:type="dxa"/>
          </w:tcPr>
          <w:p w:rsidR="00A95FF5" w:rsidRPr="00A95FF5" w:rsidRDefault="00A95FF5" w:rsidP="008C575B">
            <w:pPr>
              <w:ind w:left="360"/>
              <w:rPr>
                <w:b/>
                <w:color w:val="E36C0A" w:themeColor="accent6" w:themeShade="BF"/>
                <w:sz w:val="24"/>
              </w:rPr>
            </w:pPr>
          </w:p>
        </w:tc>
      </w:tr>
    </w:tbl>
    <w:p w:rsidR="00D35C41" w:rsidRDefault="00D35C41" w:rsidP="00D35C41">
      <w:pPr>
        <w:pStyle w:val="Titre1"/>
        <w:tabs>
          <w:tab w:val="left" w:pos="4351"/>
        </w:tabs>
      </w:pPr>
      <w:bookmarkStart w:id="3" w:name="_Toc437347922"/>
      <w:bookmarkStart w:id="4" w:name="_Toc532458614"/>
      <w:r>
        <w:lastRenderedPageBreak/>
        <w:t>Aperçu des politiques de support de Microsoft</w:t>
      </w:r>
      <w:bookmarkEnd w:id="4"/>
      <w:r>
        <w:t xml:space="preserve"> </w:t>
      </w:r>
    </w:p>
    <w:p w:rsidR="0088747A" w:rsidRDefault="0088747A" w:rsidP="00D35C41">
      <w:pPr>
        <w:rPr>
          <w:b/>
        </w:rPr>
      </w:pPr>
    </w:p>
    <w:p w:rsidR="003413B1" w:rsidRPr="003413B1" w:rsidRDefault="003413B1" w:rsidP="0088747A">
      <w:pPr>
        <w:rPr>
          <w:b/>
          <w:sz w:val="24"/>
        </w:rPr>
      </w:pPr>
      <w:r w:rsidRPr="003413B1">
        <w:rPr>
          <w:b/>
          <w:sz w:val="24"/>
        </w:rPr>
        <w:t>La politique de support Microsoft fournit des recommandations prévisibles et cohérentes en ce qui concerne la disponibilité du support tout au long de la vie d’un produit.</w:t>
      </w:r>
    </w:p>
    <w:p w:rsidR="0088747A" w:rsidRPr="003413B1" w:rsidRDefault="0088747A" w:rsidP="0088747A">
      <w:pPr>
        <w:rPr>
          <w:b/>
        </w:rPr>
      </w:pPr>
    </w:p>
    <w:p w:rsidR="0088747A" w:rsidRPr="003413B1" w:rsidRDefault="0088747A" w:rsidP="0088747A">
      <w:pPr>
        <w:rPr>
          <w:b/>
        </w:rPr>
      </w:pPr>
    </w:p>
    <w:p w:rsidR="0088747A" w:rsidRPr="003E6C27" w:rsidRDefault="00F67F14" w:rsidP="0088747A">
      <w:pPr>
        <w:rPr>
          <w:b/>
          <w:sz w:val="24"/>
        </w:rPr>
      </w:pPr>
      <w:r w:rsidRPr="002D01C3">
        <w:rPr>
          <w:b/>
          <w:sz w:val="24"/>
        </w:rPr>
        <w:t xml:space="preserve">Les politiques de </w:t>
      </w:r>
      <w:r w:rsidR="003E6C27">
        <w:rPr>
          <w:b/>
          <w:sz w:val="24"/>
        </w:rPr>
        <w:t>cycle de vie</w:t>
      </w:r>
      <w:r w:rsidRPr="002D01C3">
        <w:rPr>
          <w:b/>
          <w:sz w:val="24"/>
        </w:rPr>
        <w:t xml:space="preserve"> </w:t>
      </w:r>
      <w:r w:rsidR="003E6C27" w:rsidRPr="003E6C27">
        <w:rPr>
          <w:b/>
          <w:sz w:val="24"/>
          <w:u w:val="single"/>
        </w:rPr>
        <w:t>fixe</w:t>
      </w:r>
      <w:r w:rsidR="003E6C27" w:rsidRPr="003E6C27">
        <w:rPr>
          <w:b/>
          <w:sz w:val="24"/>
        </w:rPr>
        <w:t xml:space="preserve"> (avec des dates de fin de support définies)</w:t>
      </w:r>
    </w:p>
    <w:p w:rsidR="0088747A" w:rsidRPr="00F67F14" w:rsidRDefault="0088747A" w:rsidP="0088747A">
      <w:pPr>
        <w:rPr>
          <w:b/>
        </w:rPr>
      </w:pPr>
    </w:p>
    <w:p w:rsidR="0088747A" w:rsidRPr="005F5E0C" w:rsidRDefault="005F5E0C" w:rsidP="0088747A">
      <w:pPr>
        <w:rPr>
          <w:u w:val="single"/>
        </w:rPr>
      </w:pPr>
      <w:r w:rsidRPr="005F5E0C">
        <w:rPr>
          <w:u w:val="single"/>
        </w:rPr>
        <w:t>Logiciels d’</w:t>
      </w:r>
      <w:r>
        <w:rPr>
          <w:u w:val="single"/>
        </w:rPr>
        <w:t>e</w:t>
      </w:r>
      <w:r w:rsidRPr="005F5E0C">
        <w:rPr>
          <w:u w:val="single"/>
        </w:rPr>
        <w:t>ntreprise, les systèmes d’exploitation et les outils de développement</w:t>
      </w:r>
      <w:r w:rsidR="0088747A" w:rsidRPr="005F5E0C">
        <w:rPr>
          <w:u w:val="single"/>
        </w:rPr>
        <w:t xml:space="preserve"> </w:t>
      </w:r>
    </w:p>
    <w:p w:rsidR="0088747A" w:rsidRPr="005F5E0C" w:rsidRDefault="0088747A" w:rsidP="0088747A"/>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1"/>
        <w:gridCol w:w="4686"/>
      </w:tblGrid>
      <w:tr w:rsidR="0088747A" w:rsidTr="001E64F7">
        <w:tc>
          <w:tcPr>
            <w:tcW w:w="6054" w:type="dxa"/>
          </w:tcPr>
          <w:p w:rsidR="0088747A" w:rsidRDefault="0088747A" w:rsidP="001E64F7"/>
          <w:p w:rsidR="0088747A" w:rsidRPr="005F5E0C" w:rsidRDefault="0088747A" w:rsidP="0088747A">
            <w:r w:rsidRPr="005F5E0C">
              <w:t>Microsoft fournit un minimum de 10 ans de support (5 ans de phase principale de support et 5 ans de phase d'extension de support) au niveau du service pack supporté pour les logiciels d'entreprises</w:t>
            </w:r>
            <w:r w:rsidR="003413B1" w:rsidRPr="005F5E0C">
              <w:t>, les systèmes d’exploitation</w:t>
            </w:r>
            <w:r w:rsidRPr="005F5E0C">
              <w:t xml:space="preserve"> et les outils de développement.</w:t>
            </w:r>
            <w:r w:rsidR="003413B1" w:rsidRPr="005F5E0C">
              <w:t xml:space="preserve"> ﻿</w:t>
            </w:r>
          </w:p>
          <w:p w:rsidR="0088747A" w:rsidRPr="0088747A" w:rsidRDefault="0088747A" w:rsidP="001E64F7"/>
        </w:tc>
        <w:tc>
          <w:tcPr>
            <w:tcW w:w="4553" w:type="dxa"/>
          </w:tcPr>
          <w:p w:rsidR="0088747A" w:rsidRDefault="0088747A" w:rsidP="001E64F7">
            <w:pPr>
              <w:jc w:val="right"/>
              <w:rPr>
                <w:lang w:val="en-US"/>
              </w:rPr>
            </w:pPr>
            <w:r w:rsidRPr="004547C6">
              <w:rPr>
                <w:noProof/>
                <w:lang w:eastAsia="fr-FR"/>
              </w:rPr>
              <w:drawing>
                <wp:inline distT="0" distB="0" distL="0" distR="0" wp14:anchorId="3276D0DC" wp14:editId="13374CC9">
                  <wp:extent cx="2833200" cy="1800000"/>
                  <wp:effectExtent l="0" t="0" r="5715" b="0"/>
                  <wp:docPr id="3" name="Image 1" descr="Politique de support Microsoft pour logiciels Entreprise &#10;&#10;et outils de développ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11" descr="Politique de support Microsoft pour logiciels Entreprise &#10;&#10;et outils de développement"/>
                          <pic:cNvPicPr>
                            <a:picLocks noChangeAspect="1" noChangeArrowheads="1"/>
                          </pic:cNvPicPr>
                        </pic:nvPicPr>
                        <pic:blipFill>
                          <a:blip r:embed="rId10" cstate="print"/>
                          <a:srcRect/>
                          <a:stretch>
                            <a:fillRect/>
                          </a:stretch>
                        </pic:blipFill>
                        <pic:spPr bwMode="auto">
                          <a:xfrm>
                            <a:off x="0" y="0"/>
                            <a:ext cx="2833200" cy="1800000"/>
                          </a:xfrm>
                          <a:prstGeom prst="rect">
                            <a:avLst/>
                          </a:prstGeom>
                          <a:noFill/>
                          <a:ln w="9525">
                            <a:noFill/>
                            <a:miter lim="800000"/>
                            <a:headEnd/>
                            <a:tailEnd/>
                          </a:ln>
                        </pic:spPr>
                      </pic:pic>
                    </a:graphicData>
                  </a:graphic>
                </wp:inline>
              </w:drawing>
            </w:r>
          </w:p>
        </w:tc>
      </w:tr>
    </w:tbl>
    <w:p w:rsidR="0088747A" w:rsidRPr="005F5E0C" w:rsidRDefault="005F5E0C" w:rsidP="0088747A">
      <w:pPr>
        <w:rPr>
          <w:u w:val="single"/>
        </w:rPr>
      </w:pPr>
      <w:r w:rsidRPr="005F5E0C">
        <w:rPr>
          <w:u w:val="single"/>
        </w:rPr>
        <w:t xml:space="preserve">Grand public et </w:t>
      </w:r>
      <w:r>
        <w:rPr>
          <w:u w:val="single"/>
        </w:rPr>
        <w:t>m</w:t>
      </w:r>
      <w:r w:rsidRPr="005F5E0C">
        <w:rPr>
          <w:u w:val="single"/>
        </w:rPr>
        <w:t>ultimédia</w:t>
      </w:r>
      <w:r w:rsidR="0088747A" w:rsidRPr="005F5E0C">
        <w:rPr>
          <w:u w:val="single"/>
        </w:rPr>
        <w:t xml:space="preserve"> </w:t>
      </w:r>
    </w:p>
    <w:p w:rsidR="0088747A" w:rsidRPr="005F5E0C" w:rsidRDefault="005F5E0C" w:rsidP="0088747A">
      <w:pPr>
        <w:rPr>
          <w:u w:val="single"/>
        </w:rPr>
      </w:pPr>
      <w:r>
        <w:rPr>
          <w:u w:val="single"/>
        </w:rPr>
        <w:t xml:space="preserve">Systèmes d’exploitation des appareils </w:t>
      </w:r>
    </w:p>
    <w:p w:rsidR="0088747A" w:rsidRPr="005F5E0C" w:rsidRDefault="0088747A" w:rsidP="0088747A">
      <w:pPr>
        <w:rPr>
          <w:b/>
        </w:rPr>
      </w:pPr>
    </w:p>
    <w:p w:rsidR="0088747A" w:rsidRPr="005F5E0C" w:rsidRDefault="0088747A" w:rsidP="0088747A">
      <w:pPr>
        <w:rPr>
          <w:b/>
        </w:rPr>
      </w:pPr>
    </w:p>
    <w:p w:rsidR="0088747A" w:rsidRPr="003F0E3F" w:rsidRDefault="003F0E3F" w:rsidP="0088747A">
      <w:pPr>
        <w:rPr>
          <w:b/>
          <w:sz w:val="24"/>
        </w:rPr>
      </w:pPr>
      <w:r w:rsidRPr="003F0E3F">
        <w:rPr>
          <w:b/>
          <w:sz w:val="24"/>
        </w:rPr>
        <w:t xml:space="preserve">La politique de cycle de vie </w:t>
      </w:r>
      <w:r w:rsidRPr="003E6C27">
        <w:rPr>
          <w:b/>
          <w:sz w:val="24"/>
          <w:u w:val="single"/>
        </w:rPr>
        <w:t>moderne</w:t>
      </w:r>
      <w:r w:rsidRPr="003F0E3F">
        <w:rPr>
          <w:b/>
          <w:sz w:val="24"/>
        </w:rPr>
        <w:t xml:space="preserve"> </w:t>
      </w:r>
      <w:r w:rsidR="003E6C27">
        <w:rPr>
          <w:b/>
          <w:sz w:val="24"/>
        </w:rPr>
        <w:t>(pris en charge en continu)</w:t>
      </w:r>
    </w:p>
    <w:p w:rsidR="0088747A" w:rsidRPr="003F0E3F" w:rsidRDefault="0088747A" w:rsidP="0088747A"/>
    <w:p w:rsidR="00F67F14" w:rsidRPr="0029493E" w:rsidRDefault="00F67F14" w:rsidP="00F67F14">
      <w:r w:rsidRPr="0029493E">
        <w:t>La politique de cycle de vie moderne concerne différents produits qui sont gérés et pris en charge en continu. La pol</w:t>
      </w:r>
      <w:r>
        <w:t xml:space="preserve">itique s’applique tant que les </w:t>
      </w:r>
      <w:r w:rsidRPr="0029493E">
        <w:t>conditions suivantes sont remplies :</w:t>
      </w:r>
    </w:p>
    <w:p w:rsidR="00F67F14" w:rsidRPr="0029493E" w:rsidRDefault="00F67F14" w:rsidP="00F67F14"/>
    <w:p w:rsidR="00F67F14" w:rsidRPr="0029493E" w:rsidRDefault="00F67F14" w:rsidP="00614041">
      <w:pPr>
        <w:pStyle w:val="Paragraphedeliste"/>
        <w:numPr>
          <w:ilvl w:val="0"/>
          <w:numId w:val="11"/>
        </w:numPr>
      </w:pPr>
      <w:r w:rsidRPr="0029493E">
        <w:t xml:space="preserve">Les clients doivent se tenir informés des </w:t>
      </w:r>
      <w:r>
        <w:t>prérequis</w:t>
      </w:r>
      <w:r w:rsidRPr="0029493E">
        <w:t xml:space="preserve"> de maintenance et de licence publiés pour le produit ou service.</w:t>
      </w:r>
    </w:p>
    <w:p w:rsidR="00F67F14" w:rsidRPr="0029493E" w:rsidRDefault="00F67F14" w:rsidP="00614041">
      <w:pPr>
        <w:pStyle w:val="Paragraphedeliste"/>
        <w:numPr>
          <w:ilvl w:val="0"/>
          <w:numId w:val="11"/>
        </w:numPr>
      </w:pPr>
      <w:r w:rsidRPr="0029493E">
        <w:t>Les clients doivent disposer des droits d’utilisation du produit ou service.</w:t>
      </w:r>
    </w:p>
    <w:p w:rsidR="00F67F14" w:rsidRPr="0029493E" w:rsidRDefault="00F67F14" w:rsidP="00614041">
      <w:pPr>
        <w:pStyle w:val="Paragraphedeliste"/>
        <w:numPr>
          <w:ilvl w:val="0"/>
          <w:numId w:val="11"/>
        </w:numPr>
      </w:pPr>
      <w:r w:rsidRPr="0029493E">
        <w:t xml:space="preserve">Microsoft doit proposer </w:t>
      </w:r>
      <w:r>
        <w:t>des services de</w:t>
      </w:r>
      <w:r w:rsidRPr="0029493E">
        <w:t xml:space="preserve"> support pour le produit ou service.</w:t>
      </w:r>
    </w:p>
    <w:p w:rsidR="003F0E3F" w:rsidRPr="003F0E3F" w:rsidRDefault="003F0E3F" w:rsidP="0088747A"/>
    <w:p w:rsidR="0088747A" w:rsidRPr="00F67F14" w:rsidRDefault="0088747A" w:rsidP="0088747A">
      <w:pPr>
        <w:rPr>
          <w:bCs/>
          <w:u w:val="single"/>
        </w:rPr>
      </w:pPr>
      <w:r w:rsidRPr="00F67F14">
        <w:rPr>
          <w:bCs/>
          <w:u w:val="single"/>
        </w:rPr>
        <w:t>Notification</w:t>
      </w:r>
    </w:p>
    <w:p w:rsidR="0088747A" w:rsidRPr="00F67F14" w:rsidRDefault="0088747A" w:rsidP="0088747A">
      <w:pPr>
        <w:rPr>
          <w:b/>
          <w:bCs/>
        </w:rPr>
      </w:pPr>
    </w:p>
    <w:p w:rsidR="003F0E3F" w:rsidRPr="00A971EA" w:rsidRDefault="003F0E3F" w:rsidP="003F0E3F">
      <w:r w:rsidRPr="00A971EA">
        <w:t xml:space="preserve">Sauf mention contraire, pour les </w:t>
      </w:r>
      <w:r>
        <w:t xml:space="preserve">produits et </w:t>
      </w:r>
      <w:r w:rsidRPr="00A971EA">
        <w:t xml:space="preserve">services </w:t>
      </w:r>
      <w:r w:rsidR="00F67F14">
        <w:t>régis</w:t>
      </w:r>
      <w:r>
        <w:t xml:space="preserve"> par la </w:t>
      </w:r>
      <w:r w:rsidRPr="00F67F14">
        <w:t xml:space="preserve">politique </w:t>
      </w:r>
      <w:r w:rsidR="00F67F14" w:rsidRPr="00F67F14">
        <w:t xml:space="preserve">de cycle de vie </w:t>
      </w:r>
      <w:r w:rsidRPr="00F67F14">
        <w:t>moderne</w:t>
      </w:r>
      <w:r w:rsidRPr="00A971EA">
        <w:t xml:space="preserve">, Microsoft </w:t>
      </w:r>
      <w:r w:rsidRPr="000F2688">
        <w:t xml:space="preserve">notifiera les clients au moins 30 jours </w:t>
      </w:r>
      <w:r w:rsidR="00F44170" w:rsidRPr="000F2688">
        <w:t xml:space="preserve">avant </w:t>
      </w:r>
      <w:r w:rsidRPr="000F2688">
        <w:t>lorsqu’il est nécessaire pour les clients de prendre des mesures afin</w:t>
      </w:r>
      <w:r w:rsidRPr="00A971EA">
        <w:t xml:space="preserve"> d'éviter une dégradation significative du fonctionnement normal des </w:t>
      </w:r>
      <w:r>
        <w:t xml:space="preserve">produits </w:t>
      </w:r>
      <w:r w:rsidR="000A00DF">
        <w:t>ou</w:t>
      </w:r>
      <w:r>
        <w:t xml:space="preserve"> services</w:t>
      </w:r>
      <w:r w:rsidRPr="00A971EA">
        <w:t>.</w:t>
      </w:r>
    </w:p>
    <w:p w:rsidR="0088747A" w:rsidRPr="003F0E3F" w:rsidRDefault="0088747A" w:rsidP="0088747A">
      <w:pPr>
        <w:rPr>
          <w:color w:val="000000"/>
        </w:rPr>
      </w:pPr>
    </w:p>
    <w:p w:rsidR="003F0E3F" w:rsidRDefault="003F0E3F" w:rsidP="003F0E3F">
      <w:pPr>
        <w:rPr>
          <w:u w:val="single"/>
        </w:rPr>
      </w:pPr>
      <w:r w:rsidRPr="003F0E3F">
        <w:rPr>
          <w:u w:val="single"/>
        </w:rPr>
        <w:t>Continuité du service et migration</w:t>
      </w:r>
    </w:p>
    <w:p w:rsidR="003F0E3F" w:rsidRDefault="003F0E3F" w:rsidP="003F0E3F">
      <w:pPr>
        <w:rPr>
          <w:u w:val="single"/>
        </w:rPr>
      </w:pPr>
    </w:p>
    <w:p w:rsidR="003F0E3F" w:rsidRPr="003F0E3F" w:rsidRDefault="003F0E3F" w:rsidP="003F0E3F">
      <w:r w:rsidRPr="003F0E3F">
        <w:t>Pour les produits régis par la politique de cycle de vie moderne, Microsoft fournira une notification de 12 mois minimum avant la fin du support si aucun produit ou service de remplacement n’est proposé, sauf pour les services gratuits et les versions préliminaires.</w:t>
      </w:r>
    </w:p>
    <w:p w:rsidR="003F0E3F" w:rsidRPr="003F0E3F" w:rsidRDefault="003F0E3F" w:rsidP="003F0E3F">
      <w:pPr>
        <w:rPr>
          <w:u w:val="single"/>
        </w:rPr>
      </w:pPr>
    </w:p>
    <w:p w:rsidR="003F0E3F" w:rsidRDefault="003F0E3F" w:rsidP="003F0E3F"/>
    <w:p w:rsidR="00D35C41" w:rsidRPr="006D60C4" w:rsidRDefault="00D35C41" w:rsidP="00D35C41">
      <w:pPr>
        <w:rPr>
          <w:b/>
          <w:sz w:val="24"/>
        </w:rPr>
      </w:pPr>
      <w:r w:rsidRPr="006D60C4">
        <w:rPr>
          <w:b/>
          <w:sz w:val="24"/>
        </w:rPr>
        <w:t>Pour davantage d’information sur l</w:t>
      </w:r>
      <w:r w:rsidR="006D60C4" w:rsidRPr="006D60C4">
        <w:rPr>
          <w:b/>
          <w:sz w:val="24"/>
        </w:rPr>
        <w:t>es</w:t>
      </w:r>
      <w:r w:rsidRPr="006D60C4">
        <w:rPr>
          <w:b/>
          <w:sz w:val="24"/>
        </w:rPr>
        <w:t xml:space="preserve"> politique</w:t>
      </w:r>
      <w:r w:rsidR="006D60C4" w:rsidRPr="006D60C4">
        <w:rPr>
          <w:b/>
          <w:sz w:val="24"/>
        </w:rPr>
        <w:t>s</w:t>
      </w:r>
      <w:r w:rsidRPr="006D60C4">
        <w:rPr>
          <w:b/>
          <w:sz w:val="24"/>
        </w:rPr>
        <w:t xml:space="preserve"> de support </w:t>
      </w:r>
      <w:r w:rsidR="006D60C4" w:rsidRPr="006D60C4">
        <w:rPr>
          <w:b/>
          <w:sz w:val="24"/>
        </w:rPr>
        <w:t xml:space="preserve">ou le </w:t>
      </w:r>
      <w:r w:rsidRPr="006D60C4">
        <w:rPr>
          <w:b/>
          <w:sz w:val="24"/>
        </w:rPr>
        <w:t xml:space="preserve">cycle de vie d’un produit en particulier, veuillez consulter le site web officiel : </w:t>
      </w:r>
      <w:hyperlink r:id="rId11" w:history="1">
        <w:r w:rsidRPr="006D60C4">
          <w:rPr>
            <w:rStyle w:val="Lienhypertexte"/>
            <w:b/>
            <w:sz w:val="24"/>
          </w:rPr>
          <w:t>http://www.microsoft.com/lifecycle</w:t>
        </w:r>
      </w:hyperlink>
      <w:r w:rsidRPr="006D60C4">
        <w:rPr>
          <w:b/>
          <w:sz w:val="24"/>
        </w:rPr>
        <w:t>.</w:t>
      </w:r>
    </w:p>
    <w:p w:rsidR="00D35C41" w:rsidRPr="002F1D4D" w:rsidRDefault="00D35C41" w:rsidP="00D35C41">
      <w:pPr>
        <w:rPr>
          <w:b/>
          <w:szCs w:val="20"/>
        </w:rPr>
      </w:pPr>
    </w:p>
    <w:p w:rsidR="00D35C41" w:rsidRDefault="00D35C41">
      <w:pPr>
        <w:spacing w:after="200" w:line="276" w:lineRule="auto"/>
        <w:rPr>
          <w:rFonts w:asciiTheme="majorHAnsi" w:eastAsiaTheme="majorEastAsia" w:hAnsiTheme="majorHAnsi" w:cstheme="majorBidi"/>
          <w:b/>
          <w:bCs/>
          <w:color w:val="365F91" w:themeColor="accent1" w:themeShade="BF"/>
          <w:sz w:val="28"/>
          <w:szCs w:val="28"/>
        </w:rPr>
      </w:pPr>
    </w:p>
    <w:p w:rsidR="00CB0D31" w:rsidRDefault="00CB0D31" w:rsidP="00CB0D31">
      <w:pPr>
        <w:pStyle w:val="Titre1"/>
        <w:spacing w:before="0"/>
      </w:pPr>
      <w:bookmarkStart w:id="5" w:name="_Toc532458615"/>
      <w:bookmarkEnd w:id="3"/>
      <w:r w:rsidRPr="00CB0D31">
        <w:lastRenderedPageBreak/>
        <w:t>Exceptions à la politique de cycle de vie fixe pour des versions 2019</w:t>
      </w:r>
      <w:bookmarkEnd w:id="5"/>
    </w:p>
    <w:p w:rsidR="00CB0D31" w:rsidRPr="00CB0D31" w:rsidRDefault="00CB0D31" w:rsidP="00CB0D31"/>
    <w:p w:rsidR="00CB0D31" w:rsidRPr="00CB0D31" w:rsidRDefault="00CB0D31" w:rsidP="00CB0D31">
      <w:r w:rsidRPr="00CB0D31">
        <w:rPr>
          <w:b/>
        </w:rPr>
        <w:t xml:space="preserve">Les produits ci-dessous suivront une politique de support de 7 ans (5 ans de phase principale de support et </w:t>
      </w:r>
      <w:r>
        <w:rPr>
          <w:b/>
        </w:rPr>
        <w:t>2</w:t>
      </w:r>
      <w:r w:rsidRPr="00CB0D31">
        <w:rPr>
          <w:b/>
        </w:rPr>
        <w:t xml:space="preserve"> ans de phase d'extension de support) </w:t>
      </w:r>
      <w:r>
        <w:rPr>
          <w:b/>
        </w:rPr>
        <w:t xml:space="preserve">comme exception à la politique de cycle de vie fixe </w:t>
      </w:r>
      <w:r>
        <w:t xml:space="preserve">qui fournit </w:t>
      </w:r>
      <w:r w:rsidRPr="005F5E0C">
        <w:t xml:space="preserve">10 ans de support </w:t>
      </w:r>
      <w:r>
        <w:t xml:space="preserve">aux clients </w:t>
      </w:r>
      <w:r w:rsidRPr="005F5E0C">
        <w:t>(5 ans de phase principale de support et 5 ans de phase d'extension de support)</w:t>
      </w:r>
      <w:r w:rsidRPr="00CB0D31">
        <w:t>.</w:t>
      </w:r>
    </w:p>
    <w:p w:rsidR="00CB0D31" w:rsidRPr="00CB0D31" w:rsidRDefault="00CB0D31" w:rsidP="00CB0D31"/>
    <w:p w:rsidR="00CB0D31" w:rsidRDefault="00CB0D31" w:rsidP="00CB0D31">
      <w:pPr>
        <w:jc w:val="center"/>
        <w:rPr>
          <w:lang w:val="en-US"/>
        </w:rPr>
      </w:pPr>
      <w:r>
        <w:rPr>
          <w:noProof/>
        </w:rPr>
        <w:drawing>
          <wp:inline distT="0" distB="0" distL="0" distR="0" wp14:anchorId="5E658F00" wp14:editId="792BCEEF">
            <wp:extent cx="4570735" cy="2504364"/>
            <wp:effectExtent l="0" t="0" r="127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12966" cy="2527503"/>
                    </a:xfrm>
                    <a:prstGeom prst="rect">
                      <a:avLst/>
                    </a:prstGeom>
                  </pic:spPr>
                </pic:pic>
              </a:graphicData>
            </a:graphic>
          </wp:inline>
        </w:drawing>
      </w:r>
    </w:p>
    <w:p w:rsidR="00CB0D31" w:rsidRDefault="00CB0D31" w:rsidP="00CB0D31">
      <w:pPr>
        <w:jc w:val="center"/>
        <w:rPr>
          <w:lang w:val="en-US"/>
        </w:rPr>
      </w:pPr>
    </w:p>
    <w:p w:rsidR="00086390" w:rsidRPr="00341413" w:rsidRDefault="00086390" w:rsidP="00086390">
      <w:r w:rsidRPr="00341413">
        <w:t xml:space="preserve">Cette </w:t>
      </w:r>
      <w:r>
        <w:t xml:space="preserve">durée </w:t>
      </w:r>
      <w:r w:rsidRPr="00341413">
        <w:t xml:space="preserve">de 7 ans </w:t>
      </w:r>
      <w:r>
        <w:t xml:space="preserve">sera alignée </w:t>
      </w:r>
      <w:r w:rsidRPr="00341413">
        <w:t>avec la pé</w:t>
      </w:r>
      <w:r>
        <w:t xml:space="preserve">riode de support pour </w:t>
      </w:r>
      <w:r w:rsidRPr="00341413">
        <w:t>Office 2016</w:t>
      </w:r>
      <w:r w:rsidRPr="00086390">
        <w:t xml:space="preserve"> </w:t>
      </w:r>
      <w:r>
        <w:t xml:space="preserve">et </w:t>
      </w:r>
      <w:r w:rsidRPr="00CB0D31">
        <w:t>Dynamics 365 (CRM 2016)</w:t>
      </w:r>
      <w:r w:rsidRPr="00341413">
        <w:t>.</w:t>
      </w:r>
    </w:p>
    <w:p w:rsidR="00CB0D31" w:rsidRPr="00CB0D31" w:rsidRDefault="00CB0D31" w:rsidP="00CB0D31"/>
    <w:p w:rsidR="00CB0D31" w:rsidRDefault="00CB0D31" w:rsidP="00CB0D31">
      <w:r w:rsidRPr="00CB0D31">
        <w:t>Les clients Dynamics sont encourag</w:t>
      </w:r>
      <w:r>
        <w:t>é</w:t>
      </w:r>
      <w:r w:rsidRPr="00CB0D31">
        <w:t>s à migrer vers les derniè</w:t>
      </w:r>
      <w:r>
        <w:t>res versions de ces produits disponibles dans le Cloud.</w:t>
      </w:r>
    </w:p>
    <w:p w:rsidR="00CB0D31" w:rsidRPr="00CB0D31" w:rsidRDefault="00CB0D31" w:rsidP="00CB0D31"/>
    <w:p w:rsidR="00CB0D31" w:rsidRDefault="00CB0D31" w:rsidP="00CB0D31">
      <w:r w:rsidRPr="00D345E6">
        <w:t>L’annonc</w:t>
      </w:r>
      <w:r>
        <w:t>e publique est disponible ici :</w:t>
      </w:r>
    </w:p>
    <w:p w:rsidR="00CB0D31" w:rsidRPr="00CB0D31" w:rsidRDefault="008C575B" w:rsidP="00CB0D31">
      <w:hyperlink r:id="rId13" w:history="1">
        <w:r w:rsidR="00CB0D31" w:rsidRPr="00CB0D31">
          <w:rPr>
            <w:rStyle w:val="Lienhypertexte"/>
          </w:rPr>
          <w:t>https://support.microsoft.com/en-us/help/4470407/exceptions-to-fixed-lifecycle-policy-for-2019-releases</w:t>
        </w:r>
      </w:hyperlink>
      <w:r w:rsidR="00CB0D31" w:rsidRPr="00CB0D31">
        <w:t xml:space="preserve"> </w:t>
      </w:r>
    </w:p>
    <w:p w:rsidR="003F2806" w:rsidRPr="00914448" w:rsidRDefault="003F2806" w:rsidP="003F2806">
      <w:pPr>
        <w:pStyle w:val="Titre1"/>
        <w:spacing w:before="0"/>
      </w:pPr>
      <w:r w:rsidRPr="00914448">
        <w:br w:type="page"/>
      </w:r>
      <w:bookmarkStart w:id="6" w:name="_Toc532457422"/>
      <w:bookmarkStart w:id="7" w:name="_Toc532458616"/>
      <w:r w:rsidR="00914448" w:rsidRPr="00914448">
        <w:lastRenderedPageBreak/>
        <w:t>SCEP pour Mac et SCEP pour Linux ne seront plus supportés le 31 décembre 2018</w:t>
      </w:r>
      <w:bookmarkEnd w:id="6"/>
      <w:bookmarkEnd w:id="7"/>
    </w:p>
    <w:p w:rsidR="003F2806" w:rsidRPr="00914448" w:rsidRDefault="003F2806" w:rsidP="003F2806"/>
    <w:p w:rsidR="003F2806" w:rsidRPr="009C2400" w:rsidRDefault="008F4B2D" w:rsidP="003F2806">
      <w:r w:rsidRPr="009C2400">
        <w:rPr>
          <w:b/>
        </w:rPr>
        <w:t>Le s</w:t>
      </w:r>
      <w:r w:rsidR="003F2806" w:rsidRPr="009C2400">
        <w:rPr>
          <w:b/>
        </w:rPr>
        <w:t xml:space="preserve">upport </w:t>
      </w:r>
      <w:r w:rsidRPr="009C2400">
        <w:rPr>
          <w:b/>
        </w:rPr>
        <w:t xml:space="preserve">pour </w:t>
      </w:r>
      <w:r w:rsidR="003F2806" w:rsidRPr="009C2400">
        <w:rPr>
          <w:b/>
        </w:rPr>
        <w:t xml:space="preserve">System Center Endpoint Protection (SCEP) </w:t>
      </w:r>
      <w:r w:rsidRPr="009C2400">
        <w:rPr>
          <w:b/>
        </w:rPr>
        <w:t xml:space="preserve">pour </w:t>
      </w:r>
      <w:r w:rsidR="003F2806" w:rsidRPr="009C2400">
        <w:rPr>
          <w:b/>
        </w:rPr>
        <w:t xml:space="preserve">Mac </w:t>
      </w:r>
      <w:r w:rsidRPr="009C2400">
        <w:rPr>
          <w:b/>
        </w:rPr>
        <w:t xml:space="preserve">et </w:t>
      </w:r>
      <w:r w:rsidR="003F2806" w:rsidRPr="009C2400">
        <w:rPr>
          <w:b/>
        </w:rPr>
        <w:t>Linux (</w:t>
      </w:r>
      <w:r w:rsidRPr="009C2400">
        <w:rPr>
          <w:b/>
        </w:rPr>
        <w:t xml:space="preserve">toutes </w:t>
      </w:r>
      <w:r w:rsidR="003F2806" w:rsidRPr="009C2400">
        <w:rPr>
          <w:b/>
        </w:rPr>
        <w:t xml:space="preserve">versions) </w:t>
      </w:r>
      <w:r w:rsidRPr="009C2400">
        <w:rPr>
          <w:b/>
        </w:rPr>
        <w:t xml:space="preserve">prendra fin le </w:t>
      </w:r>
      <w:r w:rsidRPr="009C2400">
        <w:rPr>
          <w:b/>
          <w:color w:val="FF0000"/>
        </w:rPr>
        <w:t>31 dé</w:t>
      </w:r>
      <w:r w:rsidR="003F2806" w:rsidRPr="009C2400">
        <w:rPr>
          <w:b/>
          <w:color w:val="FF0000"/>
        </w:rPr>
        <w:t>cemb</w:t>
      </w:r>
      <w:r w:rsidRPr="009C2400">
        <w:rPr>
          <w:b/>
          <w:color w:val="FF0000"/>
        </w:rPr>
        <w:t xml:space="preserve">re </w:t>
      </w:r>
      <w:r w:rsidR="003F2806" w:rsidRPr="009C2400">
        <w:rPr>
          <w:b/>
          <w:color w:val="FF0000"/>
        </w:rPr>
        <w:t>2018</w:t>
      </w:r>
      <w:r w:rsidR="003F2806" w:rsidRPr="009C2400">
        <w:rPr>
          <w:b/>
        </w:rPr>
        <w:t>.</w:t>
      </w:r>
      <w:r w:rsidR="003F2806" w:rsidRPr="009C2400">
        <w:t xml:space="preserve"> </w:t>
      </w:r>
      <w:r w:rsidR="008C575B" w:rsidRPr="009C2400">
        <w:t xml:space="preserve">La mise à disposition de nouvelles définitions de virus pour </w:t>
      </w:r>
      <w:r w:rsidR="003F2806" w:rsidRPr="009C2400">
        <w:t xml:space="preserve">SCEP </w:t>
      </w:r>
      <w:r w:rsidR="008C575B" w:rsidRPr="009C2400">
        <w:t xml:space="preserve">pour </w:t>
      </w:r>
      <w:r w:rsidR="003F2806" w:rsidRPr="009C2400">
        <w:t xml:space="preserve">Mac </w:t>
      </w:r>
      <w:r w:rsidR="008C575B" w:rsidRPr="009C2400">
        <w:t xml:space="preserve">et </w:t>
      </w:r>
      <w:r w:rsidR="003F2806" w:rsidRPr="009C2400">
        <w:t xml:space="preserve">SCEP </w:t>
      </w:r>
      <w:r w:rsidR="008C575B" w:rsidRPr="009C2400">
        <w:t xml:space="preserve">pour </w:t>
      </w:r>
      <w:r w:rsidR="003F2806" w:rsidRPr="009C2400">
        <w:t xml:space="preserve">Linux </w:t>
      </w:r>
      <w:r w:rsidR="008C575B" w:rsidRPr="009C2400">
        <w:t xml:space="preserve">ne sera plus garantie après la fin de </w:t>
      </w:r>
      <w:r w:rsidR="003F2806" w:rsidRPr="009C2400">
        <w:t xml:space="preserve">support. </w:t>
      </w:r>
      <w:r w:rsidR="008C575B" w:rsidRPr="009C2400">
        <w:t xml:space="preserve">Cet arrêt se fera sans avertissement préalable. Si vous utilisez </w:t>
      </w:r>
      <w:r w:rsidR="008F41A3" w:rsidRPr="009C2400">
        <w:t xml:space="preserve">une </w:t>
      </w:r>
      <w:r w:rsidR="003F2806" w:rsidRPr="009C2400">
        <w:t xml:space="preserve">version </w:t>
      </w:r>
      <w:r w:rsidR="008F41A3" w:rsidRPr="009C2400">
        <w:t xml:space="preserve">de </w:t>
      </w:r>
      <w:r w:rsidR="003F2806" w:rsidRPr="009C2400">
        <w:t xml:space="preserve">SCEP </w:t>
      </w:r>
      <w:r w:rsidR="008F41A3" w:rsidRPr="009C2400">
        <w:t xml:space="preserve">pour </w:t>
      </w:r>
      <w:r w:rsidR="003F2806" w:rsidRPr="009C2400">
        <w:t xml:space="preserve">Mac </w:t>
      </w:r>
      <w:r w:rsidR="008F41A3" w:rsidRPr="009C2400">
        <w:t xml:space="preserve">ou </w:t>
      </w:r>
      <w:r w:rsidR="003F2806" w:rsidRPr="009C2400">
        <w:t xml:space="preserve">SCEP </w:t>
      </w:r>
      <w:r w:rsidR="008F41A3" w:rsidRPr="009C2400">
        <w:t xml:space="preserve">pour </w:t>
      </w:r>
      <w:r w:rsidR="003F2806" w:rsidRPr="009C2400">
        <w:t xml:space="preserve">Linux, </w:t>
      </w:r>
      <w:r w:rsidR="008F41A3" w:rsidRPr="009C2400">
        <w:t xml:space="preserve">nous vous recommandons de migrer dès que possible vers un produit de remplacement pour les clients </w:t>
      </w:r>
      <w:r w:rsidR="003F2806" w:rsidRPr="009C2400">
        <w:t xml:space="preserve">Mac </w:t>
      </w:r>
      <w:r w:rsidR="008F41A3" w:rsidRPr="009C2400">
        <w:t xml:space="preserve">et </w:t>
      </w:r>
      <w:r w:rsidR="003F2806" w:rsidRPr="009C2400">
        <w:t>Linux.</w:t>
      </w:r>
    </w:p>
    <w:p w:rsidR="003F2806" w:rsidRPr="009C2400" w:rsidRDefault="003F2806" w:rsidP="003F2806"/>
    <w:p w:rsidR="003F2806" w:rsidRPr="009C2400" w:rsidRDefault="008F41A3" w:rsidP="003F2806">
      <w:r w:rsidRPr="009C2400">
        <w:t xml:space="preserve">Veuillez noter : </w:t>
      </w:r>
    </w:p>
    <w:p w:rsidR="008F41A3" w:rsidRPr="009C2400" w:rsidRDefault="008F41A3" w:rsidP="003F2806"/>
    <w:p w:rsidR="003F2806" w:rsidRPr="009C2400" w:rsidRDefault="008F41A3" w:rsidP="003F2806">
      <w:pPr>
        <w:pStyle w:val="Paragraphedeliste"/>
        <w:numPr>
          <w:ilvl w:val="0"/>
          <w:numId w:val="19"/>
        </w:numPr>
      </w:pPr>
      <w:r w:rsidRPr="009C2400">
        <w:rPr>
          <w:b/>
        </w:rPr>
        <w:t xml:space="preserve">Les clients ayant déployés </w:t>
      </w:r>
      <w:r w:rsidR="003F2806" w:rsidRPr="009C2400">
        <w:rPr>
          <w:b/>
        </w:rPr>
        <w:t xml:space="preserve">SCEP </w:t>
      </w:r>
      <w:r w:rsidRPr="009C2400">
        <w:rPr>
          <w:b/>
        </w:rPr>
        <w:t xml:space="preserve">pour </w:t>
      </w:r>
      <w:r w:rsidR="003F2806" w:rsidRPr="009C2400">
        <w:rPr>
          <w:b/>
        </w:rPr>
        <w:t xml:space="preserve">Mac </w:t>
      </w:r>
      <w:r w:rsidRPr="009C2400">
        <w:rPr>
          <w:b/>
        </w:rPr>
        <w:t xml:space="preserve">auront l’option d’obtenir </w:t>
      </w:r>
      <w:r w:rsidR="003F2806" w:rsidRPr="009C2400">
        <w:rPr>
          <w:b/>
        </w:rPr>
        <w:t xml:space="preserve">ESET Endpoint Security </w:t>
      </w:r>
      <w:r w:rsidRPr="009C2400">
        <w:rPr>
          <w:b/>
        </w:rPr>
        <w:t xml:space="preserve">pour </w:t>
      </w:r>
      <w:r w:rsidR="003F2806" w:rsidRPr="009C2400">
        <w:rPr>
          <w:b/>
        </w:rPr>
        <w:t>Mac</w:t>
      </w:r>
      <w:r w:rsidR="003F2806" w:rsidRPr="009C2400">
        <w:t xml:space="preserve">. </w:t>
      </w:r>
      <w:r w:rsidR="009C2400" w:rsidRPr="009C2400">
        <w:t xml:space="preserve">Plus d’information sont disponibles sur </w:t>
      </w:r>
      <w:r w:rsidR="003F2806" w:rsidRPr="009C2400">
        <w:t xml:space="preserve">Microsoft Volume License Service Center (VLSC) </w:t>
      </w:r>
      <w:r w:rsidR="009C2400" w:rsidRPr="009C2400">
        <w:t xml:space="preserve">ou sur les sites web des différentes </w:t>
      </w:r>
      <w:r w:rsidR="003F2806" w:rsidRPr="009C2400">
        <w:t xml:space="preserve">versions </w:t>
      </w:r>
      <w:r w:rsidR="009C2400" w:rsidRPr="009C2400">
        <w:t>de</w:t>
      </w:r>
      <w:r w:rsidR="003F2806" w:rsidRPr="009C2400">
        <w:t xml:space="preserve"> System Center Endpoint Protection.</w:t>
      </w:r>
    </w:p>
    <w:p w:rsidR="003F2806" w:rsidRPr="009C2400" w:rsidRDefault="003F2806" w:rsidP="003F2806"/>
    <w:p w:rsidR="003F2806" w:rsidRPr="009C2400" w:rsidRDefault="009C2400" w:rsidP="003F2806">
      <w:pPr>
        <w:pStyle w:val="Paragraphedeliste"/>
        <w:numPr>
          <w:ilvl w:val="0"/>
          <w:numId w:val="19"/>
        </w:numPr>
        <w:rPr>
          <w:b/>
        </w:rPr>
      </w:pPr>
      <w:r w:rsidRPr="009C2400">
        <w:rPr>
          <w:b/>
        </w:rPr>
        <w:t xml:space="preserve">Aucun remplacement n’est prévu pour </w:t>
      </w:r>
      <w:r w:rsidR="003F2806" w:rsidRPr="009C2400">
        <w:rPr>
          <w:b/>
        </w:rPr>
        <w:t xml:space="preserve">SCEP </w:t>
      </w:r>
      <w:r w:rsidRPr="009C2400">
        <w:rPr>
          <w:b/>
        </w:rPr>
        <w:t xml:space="preserve">pour </w:t>
      </w:r>
      <w:r w:rsidR="003F2806" w:rsidRPr="009C2400">
        <w:rPr>
          <w:b/>
        </w:rPr>
        <w:t>Linux.</w:t>
      </w:r>
    </w:p>
    <w:p w:rsidR="003F2806" w:rsidRPr="009C2400" w:rsidRDefault="003F2806" w:rsidP="003F2806"/>
    <w:p w:rsidR="003F2806" w:rsidRPr="009C2400" w:rsidRDefault="009C2400" w:rsidP="003F2806">
      <w:pPr>
        <w:pStyle w:val="Paragraphedeliste"/>
        <w:numPr>
          <w:ilvl w:val="0"/>
          <w:numId w:val="19"/>
        </w:numPr>
      </w:pPr>
      <w:r w:rsidRPr="009C2400">
        <w:t xml:space="preserve">Si vous utilisez </w:t>
      </w:r>
      <w:r w:rsidR="003F2806" w:rsidRPr="009C2400">
        <w:t xml:space="preserve">Configuration Manager </w:t>
      </w:r>
      <w:proofErr w:type="spellStart"/>
      <w:r w:rsidR="003F2806" w:rsidRPr="009C2400">
        <w:t>current</w:t>
      </w:r>
      <w:proofErr w:type="spellEnd"/>
      <w:r w:rsidR="003F2806" w:rsidRPr="009C2400">
        <w:t xml:space="preserve"> </w:t>
      </w:r>
      <w:proofErr w:type="spellStart"/>
      <w:r w:rsidR="003F2806" w:rsidRPr="009C2400">
        <w:t>branch</w:t>
      </w:r>
      <w:proofErr w:type="spellEnd"/>
      <w:r w:rsidR="003F2806" w:rsidRPr="009C2400">
        <w:t xml:space="preserve"> version 1810 </w:t>
      </w:r>
      <w:r w:rsidRPr="009C2400">
        <w:t>ou supérieure</w:t>
      </w:r>
      <w:r w:rsidR="003F2806" w:rsidRPr="009C2400">
        <w:t xml:space="preserve">, Management Insights </w:t>
      </w:r>
      <w:r w:rsidRPr="009C2400">
        <w:t>permettra de vous alerter de la présence</w:t>
      </w:r>
      <w:r w:rsidR="003F2806" w:rsidRPr="009C2400">
        <w:t xml:space="preserve"> </w:t>
      </w:r>
      <w:r w:rsidRPr="009C2400">
        <w:t xml:space="preserve">de clients </w:t>
      </w:r>
      <w:r w:rsidR="003F2806" w:rsidRPr="009C2400">
        <w:t xml:space="preserve">Mac </w:t>
      </w:r>
      <w:r w:rsidRPr="009C2400">
        <w:t xml:space="preserve">ou </w:t>
      </w:r>
      <w:r w:rsidR="003F2806" w:rsidRPr="009C2400">
        <w:t xml:space="preserve">Linux </w:t>
      </w:r>
      <w:r w:rsidRPr="009C2400">
        <w:t>dans votre environnement</w:t>
      </w:r>
      <w:r w:rsidR="003F2806" w:rsidRPr="009C2400">
        <w:t>.</w:t>
      </w:r>
    </w:p>
    <w:p w:rsidR="003F2806" w:rsidRPr="009C2400" w:rsidRDefault="003F2806" w:rsidP="003F2806"/>
    <w:p w:rsidR="009C2400" w:rsidRDefault="009C2400" w:rsidP="009C2400">
      <w:r w:rsidRPr="00D345E6">
        <w:t>L’annonc</w:t>
      </w:r>
      <w:r>
        <w:t xml:space="preserve">e </w:t>
      </w:r>
      <w:r>
        <w:t>publique</w:t>
      </w:r>
      <w:r>
        <w:t xml:space="preserve"> est disponible ici :</w:t>
      </w:r>
    </w:p>
    <w:p w:rsidR="003F2806" w:rsidRPr="009C2400" w:rsidRDefault="003F2806" w:rsidP="003F2806">
      <w:hyperlink r:id="rId14" w:history="1">
        <w:r w:rsidRPr="009C2400">
          <w:rPr>
            <w:rStyle w:val="Lienhypertexte"/>
          </w:rPr>
          <w:t>https://techcommunity.microsoft.com/t5/Configuration-Manager-Blog/End-of-Support-for-SCEP-for-Mac-and-SCEP-for-Linux-on-December/ba-p/286257</w:t>
        </w:r>
      </w:hyperlink>
      <w:r w:rsidRPr="009C2400">
        <w:t xml:space="preserve"> </w:t>
      </w:r>
    </w:p>
    <w:p w:rsidR="003F2806" w:rsidRPr="009C2400" w:rsidRDefault="003F2806">
      <w:pPr>
        <w:spacing w:after="200" w:line="276" w:lineRule="auto"/>
      </w:pPr>
    </w:p>
    <w:p w:rsidR="00CB0D31" w:rsidRPr="009C2400" w:rsidRDefault="00CB0D31">
      <w:pPr>
        <w:spacing w:after="200" w:line="276" w:lineRule="auto"/>
        <w:rPr>
          <w:rFonts w:asciiTheme="majorHAnsi" w:eastAsiaTheme="majorEastAsia" w:hAnsiTheme="majorHAnsi" w:cstheme="majorBidi"/>
          <w:b/>
          <w:bCs/>
          <w:color w:val="365F91" w:themeColor="accent1" w:themeShade="BF"/>
          <w:sz w:val="28"/>
          <w:szCs w:val="28"/>
        </w:rPr>
      </w:pPr>
    </w:p>
    <w:p w:rsidR="003F2806" w:rsidRDefault="003F2806">
      <w:pPr>
        <w:spacing w:after="200" w:line="276" w:lineRule="auto"/>
        <w:rPr>
          <w:rFonts w:asciiTheme="majorHAnsi" w:eastAsiaTheme="majorEastAsia" w:hAnsiTheme="majorHAnsi" w:cstheme="majorBidi"/>
          <w:b/>
          <w:bCs/>
          <w:color w:val="365F91" w:themeColor="accent1" w:themeShade="BF"/>
          <w:sz w:val="28"/>
          <w:szCs w:val="28"/>
        </w:rPr>
      </w:pPr>
      <w:r>
        <w:br w:type="page"/>
      </w:r>
    </w:p>
    <w:p w:rsidR="00E53EDF" w:rsidRPr="00E53EDF" w:rsidRDefault="00D345E6" w:rsidP="00E53EDF">
      <w:pPr>
        <w:pStyle w:val="Titre1"/>
      </w:pPr>
      <w:bookmarkStart w:id="8" w:name="_Toc532458617"/>
      <w:r w:rsidRPr="00D345E6">
        <w:lastRenderedPageBreak/>
        <w:t xml:space="preserve">Aider les clients à passer au </w:t>
      </w:r>
      <w:r w:rsidR="002512EE" w:rsidRPr="00BC6910">
        <w:rPr>
          <w:i/>
        </w:rPr>
        <w:t>poste de travail moderne</w:t>
      </w:r>
      <w:bookmarkEnd w:id="8"/>
    </w:p>
    <w:p w:rsidR="00E53EDF" w:rsidRPr="00BC6910" w:rsidRDefault="00E53EDF" w:rsidP="00E53EDF">
      <w:pPr>
        <w:rPr>
          <w:sz w:val="20"/>
        </w:rPr>
      </w:pPr>
    </w:p>
    <w:p w:rsidR="00D345E6" w:rsidRPr="00BC6910" w:rsidRDefault="00D345E6" w:rsidP="00E53EDF">
      <w:pPr>
        <w:rPr>
          <w:sz w:val="20"/>
        </w:rPr>
      </w:pPr>
    </w:p>
    <w:p w:rsidR="00D345E6" w:rsidRDefault="00D345E6" w:rsidP="00D345E6">
      <w:r>
        <w:t xml:space="preserve">Pour aider les clients à faire leur transition vers </w:t>
      </w:r>
      <w:r w:rsidR="00FF6F23">
        <w:t xml:space="preserve">un </w:t>
      </w:r>
      <w:r w:rsidR="00FF6F23" w:rsidRPr="00BC6910">
        <w:rPr>
          <w:i/>
        </w:rPr>
        <w:t>poste de travail moderne</w:t>
      </w:r>
      <w:r w:rsidR="002512EE">
        <w:t xml:space="preserve"> (</w:t>
      </w:r>
      <w:r w:rsidR="002512EE" w:rsidRPr="002512EE">
        <w:rPr>
          <w:i/>
        </w:rPr>
        <w:t>Modern Desktop</w:t>
      </w:r>
      <w:r w:rsidR="002512EE">
        <w:t>)</w:t>
      </w:r>
      <w:r>
        <w:t xml:space="preserve">, nous avons annoncé le 6 septembre : </w:t>
      </w:r>
    </w:p>
    <w:p w:rsidR="00D345E6" w:rsidRDefault="00D345E6" w:rsidP="00D345E6"/>
    <w:p w:rsidR="00D345E6" w:rsidRDefault="00D345E6" w:rsidP="00614041">
      <w:pPr>
        <w:pStyle w:val="Paragraphedeliste"/>
        <w:numPr>
          <w:ilvl w:val="0"/>
          <w:numId w:val="15"/>
        </w:numPr>
      </w:pPr>
      <w:r>
        <w:t xml:space="preserve">Des </w:t>
      </w:r>
      <w:r w:rsidRPr="00D345E6">
        <w:rPr>
          <w:b/>
        </w:rPr>
        <w:t>outils d’analyse basé sur le Cloud</w:t>
      </w:r>
      <w:r>
        <w:t xml:space="preserve"> pour rendre le déploiement </w:t>
      </w:r>
      <w:r w:rsidRPr="00FF6F23">
        <w:rPr>
          <w:i/>
        </w:rPr>
        <w:t>Modern Desktop</w:t>
      </w:r>
      <w:r>
        <w:t xml:space="preserve"> encore plus simple ;</w:t>
      </w:r>
    </w:p>
    <w:p w:rsidR="00D345E6" w:rsidRPr="00D345E6" w:rsidRDefault="00D345E6" w:rsidP="00614041">
      <w:pPr>
        <w:pStyle w:val="Paragraphedeliste"/>
        <w:numPr>
          <w:ilvl w:val="0"/>
          <w:numId w:val="15"/>
        </w:numPr>
      </w:pPr>
      <w:r>
        <w:t xml:space="preserve">La mise en place d’un programme pour garantir la </w:t>
      </w:r>
      <w:r w:rsidRPr="00D345E6">
        <w:rPr>
          <w:b/>
        </w:rPr>
        <w:t>compatibilité applicative</w:t>
      </w:r>
      <w:r>
        <w:rPr>
          <w:b/>
        </w:rPr>
        <w:t xml:space="preserve"> </w:t>
      </w:r>
      <w:r w:rsidRPr="00D345E6">
        <w:t>lors des montées de version et des mises à jour de Windows et Office ;</w:t>
      </w:r>
    </w:p>
    <w:p w:rsidR="00E975F9" w:rsidRPr="00A95780" w:rsidRDefault="00D345E6" w:rsidP="00614041">
      <w:pPr>
        <w:pStyle w:val="Paragraphedeliste"/>
        <w:numPr>
          <w:ilvl w:val="0"/>
          <w:numId w:val="15"/>
        </w:numPr>
      </w:pPr>
      <w:r>
        <w:t>Des changements de maintenance et de support pour offrir plus de flexibilité.</w:t>
      </w:r>
    </w:p>
    <w:p w:rsidR="00D345E6" w:rsidRDefault="00D345E6" w:rsidP="00E975F9"/>
    <w:p w:rsidR="00D345E6" w:rsidRDefault="00D345E6" w:rsidP="00E975F9">
      <w:r w:rsidRPr="00D345E6">
        <w:t>L’annonc</w:t>
      </w:r>
      <w:r>
        <w:t>e complète est disponible ici :</w:t>
      </w:r>
    </w:p>
    <w:p w:rsidR="00D345E6" w:rsidRPr="00D345E6" w:rsidRDefault="008C575B" w:rsidP="00D345E6">
      <w:pPr>
        <w:rPr>
          <w:sz w:val="20"/>
        </w:rPr>
      </w:pPr>
      <w:hyperlink r:id="rId15" w:history="1">
        <w:r w:rsidR="00D345E6" w:rsidRPr="00D345E6">
          <w:rPr>
            <w:rStyle w:val="Lienhypertexte"/>
            <w:sz w:val="20"/>
          </w:rPr>
          <w:t>https://www.microsoft.com/en-us/microsoft-365/blog/2018/09/06/helping-customers-shift-to-a-modern-desktop/</w:t>
        </w:r>
      </w:hyperlink>
    </w:p>
    <w:p w:rsidR="00D345E6" w:rsidRPr="00BC6910" w:rsidRDefault="00D345E6" w:rsidP="00E975F9">
      <w:pPr>
        <w:rPr>
          <w:sz w:val="20"/>
        </w:rPr>
      </w:pPr>
    </w:p>
    <w:p w:rsidR="00E975F9" w:rsidRPr="00BC6910" w:rsidRDefault="00E975F9" w:rsidP="00E975F9">
      <w:pPr>
        <w:rPr>
          <w:sz w:val="20"/>
        </w:rPr>
      </w:pPr>
    </w:p>
    <w:p w:rsidR="00FF6F23" w:rsidRPr="00FF6F23" w:rsidRDefault="00FF6F23" w:rsidP="00FF6F23">
      <w:pPr>
        <w:rPr>
          <w:b/>
          <w:bCs/>
          <w:sz w:val="24"/>
        </w:rPr>
      </w:pPr>
      <w:r w:rsidRPr="00FF6F23">
        <w:rPr>
          <w:b/>
          <w:bCs/>
          <w:sz w:val="24"/>
        </w:rPr>
        <w:t xml:space="preserve">Une maintenance plus longue </w:t>
      </w:r>
      <w:r>
        <w:rPr>
          <w:b/>
          <w:bCs/>
          <w:sz w:val="24"/>
        </w:rPr>
        <w:t>pour</w:t>
      </w:r>
      <w:r w:rsidRPr="00FF6F23">
        <w:rPr>
          <w:b/>
          <w:bCs/>
          <w:sz w:val="24"/>
        </w:rPr>
        <w:t xml:space="preserve"> Windows 10 </w:t>
      </w:r>
      <w:r>
        <w:rPr>
          <w:b/>
          <w:bCs/>
          <w:sz w:val="24"/>
        </w:rPr>
        <w:t xml:space="preserve">pour </w:t>
      </w:r>
      <w:r w:rsidRPr="00FF6F23">
        <w:rPr>
          <w:b/>
          <w:bCs/>
          <w:sz w:val="24"/>
        </w:rPr>
        <w:t xml:space="preserve">les clients </w:t>
      </w:r>
      <w:r>
        <w:rPr>
          <w:b/>
          <w:bCs/>
          <w:sz w:val="24"/>
        </w:rPr>
        <w:t>e</w:t>
      </w:r>
      <w:r w:rsidRPr="00FF6F23">
        <w:rPr>
          <w:b/>
          <w:bCs/>
          <w:sz w:val="24"/>
        </w:rPr>
        <w:t xml:space="preserve">ntreprise et </w:t>
      </w:r>
      <w:r>
        <w:rPr>
          <w:b/>
          <w:bCs/>
          <w:sz w:val="24"/>
        </w:rPr>
        <w:t>é</w:t>
      </w:r>
      <w:r w:rsidRPr="00FF6F23">
        <w:rPr>
          <w:b/>
          <w:bCs/>
          <w:sz w:val="24"/>
        </w:rPr>
        <w:t>ducation</w:t>
      </w:r>
    </w:p>
    <w:p w:rsidR="00FF6F23" w:rsidRPr="00FF6F23" w:rsidRDefault="00FF6F23" w:rsidP="00FF6F23">
      <w:r w:rsidRPr="00FF6F23">
        <w:br/>
        <w:t xml:space="preserve">En avril 2017, nous avons alignés les rythmes de mises à jour de Windows 10 et Office 365 </w:t>
      </w:r>
      <w:proofErr w:type="spellStart"/>
      <w:r w:rsidRPr="00FF6F23">
        <w:t>ProPlus</w:t>
      </w:r>
      <w:proofErr w:type="spellEnd"/>
      <w:r w:rsidRPr="00FF6F23">
        <w:t xml:space="preserve"> sur un calendrier semi-annuel prédictible, avec des versions </w:t>
      </w:r>
      <w:r>
        <w:t xml:space="preserve">en </w:t>
      </w:r>
      <w:r w:rsidRPr="00FF6F23">
        <w:t xml:space="preserve">septembre et mars. Bien que de nombreux clients soient passés au </w:t>
      </w:r>
      <w:r w:rsidRPr="00FF6F23">
        <w:rPr>
          <w:i/>
        </w:rPr>
        <w:t>Modern Desktop</w:t>
      </w:r>
      <w:r w:rsidRPr="00FF6F23">
        <w:t xml:space="preserve"> et </w:t>
      </w:r>
      <w:r>
        <w:t>déploient</w:t>
      </w:r>
      <w:r w:rsidRPr="00FF6F23">
        <w:t xml:space="preserve"> </w:t>
      </w:r>
      <w:r>
        <w:t>l</w:t>
      </w:r>
      <w:r w:rsidRPr="00FF6F23">
        <w:t xml:space="preserve">es </w:t>
      </w:r>
      <w:r>
        <w:t xml:space="preserve">mises à jour </w:t>
      </w:r>
      <w:r w:rsidRPr="00FF6F23">
        <w:t>sur un rythme semi-annuel, nous avons également entendu que certains clients avaient besoin de plus de temps et de flexibilité sur le cycle de mise à jour de Windows 10.</w:t>
      </w:r>
    </w:p>
    <w:p w:rsidR="00FF6F23" w:rsidRPr="00FF6F23" w:rsidRDefault="00FF6F23" w:rsidP="00FF6F23"/>
    <w:p w:rsidR="00FF6F23" w:rsidRPr="00FF6F23" w:rsidRDefault="00FF6F23" w:rsidP="00FF6F23">
      <w:r>
        <w:t xml:space="preserve">Sur la base de </w:t>
      </w:r>
      <w:r w:rsidRPr="00FF6F23">
        <w:t xml:space="preserve">ces retours, nous </w:t>
      </w:r>
      <w:r w:rsidR="001A1BAD">
        <w:t>avons annoncé</w:t>
      </w:r>
      <w:r w:rsidRPr="00FF6F23">
        <w:t xml:space="preserve"> 4 changements :</w:t>
      </w:r>
    </w:p>
    <w:p w:rsidR="00FF6F23" w:rsidRPr="00FF6F23" w:rsidRDefault="00FF6F23" w:rsidP="00FF6F23"/>
    <w:p w:rsidR="00FF6F23" w:rsidRDefault="00FF6F23" w:rsidP="00614041">
      <w:pPr>
        <w:pStyle w:val="Paragraphedeliste"/>
        <w:numPr>
          <w:ilvl w:val="0"/>
          <w:numId w:val="6"/>
        </w:numPr>
      </w:pPr>
      <w:r w:rsidRPr="00FF6F23">
        <w:rPr>
          <w:b/>
        </w:rPr>
        <w:t xml:space="preserve">Toutes les versions </w:t>
      </w:r>
      <w:r w:rsidRPr="00FF6F23">
        <w:rPr>
          <w:b/>
          <w:i/>
        </w:rPr>
        <w:t>actuellement supportées</w:t>
      </w:r>
      <w:r w:rsidRPr="00FF6F23">
        <w:rPr>
          <w:b/>
        </w:rPr>
        <w:t xml:space="preserve"> de Windows 10 Entreprise et Education (versions 1607, 1703, 1709 et 1803) seront supportées pendant 30 mois, à partir de leur date de sortie</w:t>
      </w:r>
      <w:r w:rsidRPr="00FF6F23">
        <w:t xml:space="preserve">. </w:t>
      </w:r>
      <w:r w:rsidR="00E7622F">
        <w:t>Cela donne aux clients la possibilité de disposer de davantage de temps pour la gestion du changement le temps de se préparer à un cycle de vie plus rapide.</w:t>
      </w:r>
    </w:p>
    <w:p w:rsidR="00FF6F23" w:rsidRDefault="00FF6F23" w:rsidP="008B4977">
      <w:pPr>
        <w:pStyle w:val="Paragraphedeliste"/>
        <w:ind w:left="1080"/>
      </w:pPr>
    </w:p>
    <w:p w:rsidR="00FF6F23" w:rsidRPr="00E7622F" w:rsidRDefault="00FF6F23" w:rsidP="00614041">
      <w:pPr>
        <w:pStyle w:val="Paragraphedeliste"/>
        <w:numPr>
          <w:ilvl w:val="0"/>
          <w:numId w:val="6"/>
        </w:numPr>
      </w:pPr>
      <w:r w:rsidRPr="00E7622F">
        <w:rPr>
          <w:b/>
        </w:rPr>
        <w:t xml:space="preserve">Toutes les </w:t>
      </w:r>
      <w:r w:rsidRPr="00E7622F">
        <w:rPr>
          <w:b/>
          <w:i/>
        </w:rPr>
        <w:t>futures</w:t>
      </w:r>
      <w:r w:rsidRPr="00E7622F">
        <w:rPr>
          <w:b/>
        </w:rPr>
        <w:t xml:space="preserve"> versions de Windows 10 Entreprise et Education avec une sortie prévue en </w:t>
      </w:r>
      <w:r w:rsidRPr="00E7622F">
        <w:rPr>
          <w:b/>
          <w:u w:val="single"/>
        </w:rPr>
        <w:t>septembre</w:t>
      </w:r>
      <w:r w:rsidRPr="00E7622F">
        <w:rPr>
          <w:b/>
        </w:rPr>
        <w:t xml:space="preserve"> (à partir de 1809) seront supportées pendant 30 mois à partir de la date de sortie</w:t>
      </w:r>
      <w:r w:rsidR="00E7622F">
        <w:rPr>
          <w:b/>
        </w:rPr>
        <w:t xml:space="preserve">. </w:t>
      </w:r>
      <w:r w:rsidR="00E7622F" w:rsidRPr="00E7622F">
        <w:t>Cela donne aux clients la possibilité d</w:t>
      </w:r>
      <w:r w:rsidR="00E7622F">
        <w:t xml:space="preserve">’un </w:t>
      </w:r>
      <w:r w:rsidR="00E7622F" w:rsidRPr="00E7622F">
        <w:t xml:space="preserve">cycle de déploiement plus long le temps d’effectuer les </w:t>
      </w:r>
      <w:r w:rsidR="00E7622F">
        <w:t>tâches de planification, de test et de déploiement.</w:t>
      </w:r>
      <w:r w:rsidR="00E7622F" w:rsidRPr="00E7622F">
        <w:t xml:space="preserve"> </w:t>
      </w:r>
    </w:p>
    <w:p w:rsidR="00FF6F23" w:rsidRDefault="00FF6F23" w:rsidP="008B4977">
      <w:pPr>
        <w:pStyle w:val="Paragraphedeliste"/>
        <w:ind w:left="1080"/>
      </w:pPr>
    </w:p>
    <w:p w:rsidR="00FF6F23" w:rsidRPr="00E7622F" w:rsidRDefault="00FF6F23" w:rsidP="00614041">
      <w:pPr>
        <w:pStyle w:val="Paragraphedeliste"/>
        <w:numPr>
          <w:ilvl w:val="0"/>
          <w:numId w:val="6"/>
        </w:numPr>
        <w:rPr>
          <w:b/>
        </w:rPr>
      </w:pPr>
      <w:r w:rsidRPr="00E7622F">
        <w:rPr>
          <w:b/>
        </w:rPr>
        <w:t xml:space="preserve">Toutes les </w:t>
      </w:r>
      <w:r w:rsidRPr="00E7622F">
        <w:rPr>
          <w:b/>
          <w:i/>
        </w:rPr>
        <w:t>futures</w:t>
      </w:r>
      <w:r w:rsidRPr="00E7622F">
        <w:rPr>
          <w:b/>
        </w:rPr>
        <w:t xml:space="preserve"> versions de Windows 10 Enterprise et Education avec une sortie prévue en </w:t>
      </w:r>
      <w:r w:rsidRPr="00E7622F">
        <w:rPr>
          <w:b/>
          <w:i/>
          <w:u w:val="single"/>
        </w:rPr>
        <w:t>mars</w:t>
      </w:r>
      <w:r w:rsidRPr="00E7622F">
        <w:rPr>
          <w:b/>
          <w:i/>
        </w:rPr>
        <w:t xml:space="preserve"> </w:t>
      </w:r>
      <w:r w:rsidRPr="00E7622F">
        <w:rPr>
          <w:b/>
        </w:rPr>
        <w:t>(à partir de 1903) continueront d'être supportées pendant 18 mois à partir de leur date de sortie</w:t>
      </w:r>
      <w:r w:rsidR="00E7622F">
        <w:rPr>
          <w:b/>
        </w:rPr>
        <w:t xml:space="preserve">. </w:t>
      </w:r>
      <w:r w:rsidR="00E7622F" w:rsidRPr="00E7622F">
        <w:t>Cela p</w:t>
      </w:r>
      <w:r w:rsidR="00E7622F">
        <w:t xml:space="preserve">ermet de maintenir le </w:t>
      </w:r>
      <w:r w:rsidR="00E7622F" w:rsidRPr="00FF6F23">
        <w:t>rythme semi-annuel</w:t>
      </w:r>
      <w:r w:rsidR="00E7622F">
        <w:t xml:space="preserve"> comme objectif et de proposer cette option aux clients souhaitant des mises à jour deux fois par an.</w:t>
      </w:r>
    </w:p>
    <w:p w:rsidR="00FF6F23" w:rsidRDefault="00FF6F23" w:rsidP="008B4977">
      <w:pPr>
        <w:pStyle w:val="Paragraphedeliste"/>
        <w:ind w:left="1080"/>
      </w:pPr>
    </w:p>
    <w:p w:rsidR="00FF6F23" w:rsidRDefault="00FF6F23" w:rsidP="00614041">
      <w:pPr>
        <w:pStyle w:val="Paragraphedeliste"/>
        <w:numPr>
          <w:ilvl w:val="0"/>
          <w:numId w:val="6"/>
        </w:numPr>
      </w:pPr>
      <w:r w:rsidRPr="00E7622F">
        <w:rPr>
          <w:b/>
        </w:rPr>
        <w:t xml:space="preserve">Toutes les versions de Windows 10 Home, Windows 10 Pro et Office 365 </w:t>
      </w:r>
      <w:proofErr w:type="spellStart"/>
      <w:r w:rsidRPr="00E7622F">
        <w:rPr>
          <w:b/>
        </w:rPr>
        <w:t>ProPlus</w:t>
      </w:r>
      <w:proofErr w:type="spellEnd"/>
      <w:r w:rsidRPr="00E7622F">
        <w:rPr>
          <w:b/>
        </w:rPr>
        <w:t xml:space="preserve"> continueront à être supportées pendant 18 mois</w:t>
      </w:r>
      <w:r>
        <w:t xml:space="preserve"> (ceci s'applique aux versions prévues en mars et septembre).</w:t>
      </w:r>
    </w:p>
    <w:p w:rsidR="00FF6F23" w:rsidRDefault="00FF6F23" w:rsidP="00E7622F"/>
    <w:p w:rsidR="00E7622F" w:rsidRDefault="00E7622F" w:rsidP="00E7622F">
      <w:pPr>
        <w:pStyle w:val="NormalWeb"/>
        <w:spacing w:after="0" w:line="300" w:lineRule="atLeast"/>
        <w:rPr>
          <w:rFonts w:ascii="Calibri" w:eastAsiaTheme="minorHAnsi" w:hAnsi="Calibri" w:cs="Calibri"/>
          <w:sz w:val="22"/>
          <w:szCs w:val="22"/>
          <w:lang w:eastAsia="en-US"/>
        </w:rPr>
      </w:pPr>
      <w:r>
        <w:rPr>
          <w:rFonts w:ascii="Calibri" w:eastAsiaTheme="minorHAnsi" w:hAnsi="Calibri" w:cs="Calibri"/>
          <w:sz w:val="22"/>
          <w:szCs w:val="22"/>
          <w:lang w:eastAsia="en-US"/>
        </w:rPr>
        <w:t>En résumé, les</w:t>
      </w:r>
      <w:r w:rsidRPr="009E604B">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n</w:t>
      </w:r>
      <w:r w:rsidRPr="009E604B">
        <w:rPr>
          <w:rFonts w:ascii="Calibri" w:eastAsiaTheme="minorHAnsi" w:hAnsi="Calibri" w:cs="Calibri"/>
          <w:sz w:val="22"/>
          <w:szCs w:val="22"/>
          <w:lang w:eastAsia="en-US"/>
        </w:rPr>
        <w:t>ouvelles r</w:t>
      </w:r>
      <w:r>
        <w:rPr>
          <w:rFonts w:ascii="Calibri" w:eastAsiaTheme="minorHAnsi" w:hAnsi="Calibri" w:cs="Calibri"/>
          <w:sz w:val="22"/>
          <w:szCs w:val="22"/>
          <w:lang w:eastAsia="en-US"/>
        </w:rPr>
        <w:t xml:space="preserve">ègles de support pour le </w:t>
      </w:r>
      <w:r w:rsidRPr="00E7622F">
        <w:rPr>
          <w:rFonts w:ascii="Calibri" w:eastAsiaTheme="minorHAnsi" w:hAnsi="Calibri" w:cs="Calibri"/>
          <w:i/>
          <w:sz w:val="22"/>
          <w:szCs w:val="22"/>
          <w:lang w:eastAsia="en-US"/>
        </w:rPr>
        <w:t>Modern Desktop</w:t>
      </w:r>
      <w:r>
        <w:rPr>
          <w:rFonts w:ascii="Calibri" w:eastAsiaTheme="minorHAnsi" w:hAnsi="Calibri" w:cs="Calibri"/>
          <w:sz w:val="22"/>
          <w:szCs w:val="22"/>
          <w:lang w:eastAsia="en-US"/>
        </w:rPr>
        <w:t xml:space="preserve"> sont (à compter de septembre 2018) </w:t>
      </w:r>
      <w:r w:rsidRPr="009E604B">
        <w:rPr>
          <w:rFonts w:ascii="Calibri" w:eastAsiaTheme="minorHAnsi" w:hAnsi="Calibri" w:cs="Calibri"/>
          <w:sz w:val="22"/>
          <w:szCs w:val="22"/>
          <w:lang w:eastAsia="en-US"/>
        </w:rPr>
        <w:t>:</w:t>
      </w:r>
    </w:p>
    <w:p w:rsidR="00FF6F23" w:rsidRPr="00E7622F" w:rsidRDefault="00FF6F23" w:rsidP="00FF6F23"/>
    <w:p w:rsidR="00FF6F23" w:rsidRDefault="00FF6F23" w:rsidP="00FF6F23">
      <w:pPr>
        <w:pStyle w:val="NormalWeb"/>
        <w:rPr>
          <w:rFonts w:ascii="Segoe UI" w:hAnsi="Segoe UI" w:cs="Segoe UI"/>
          <w:color w:val="2F2F2F"/>
          <w:sz w:val="23"/>
          <w:szCs w:val="23"/>
          <w:lang w:val="en-US"/>
        </w:rPr>
      </w:pPr>
      <w:r>
        <w:rPr>
          <w:rFonts w:ascii="Segoe UI" w:hAnsi="Segoe UI" w:cs="Segoe UI"/>
          <w:noProof/>
          <w:color w:val="0000FF"/>
          <w:sz w:val="23"/>
          <w:szCs w:val="23"/>
          <w:lang w:val="en-US"/>
        </w:rPr>
        <w:drawing>
          <wp:inline distT="0" distB="0" distL="0" distR="0" wp14:anchorId="7256ECF9" wp14:editId="0BCDF06A">
            <wp:extent cx="7143750" cy="1400175"/>
            <wp:effectExtent l="0" t="0" r="0" b="9525"/>
            <wp:docPr id="6" name="Image 6" descr="https://www.microsoft.com/en-us/microsoft-365/blog/wp-content/uploads/sites/2/2018/09/MD.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crosoft.com/en-us/microsoft-365/blog/wp-content/uploads/sites/2/2018/09/MD.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0" cy="1400175"/>
                    </a:xfrm>
                    <a:prstGeom prst="rect">
                      <a:avLst/>
                    </a:prstGeom>
                    <a:noFill/>
                    <a:ln>
                      <a:noFill/>
                    </a:ln>
                  </pic:spPr>
                </pic:pic>
              </a:graphicData>
            </a:graphic>
          </wp:inline>
        </w:drawing>
      </w:r>
    </w:p>
    <w:p w:rsidR="00A604BC" w:rsidRPr="00A10EC2" w:rsidRDefault="00A604BC" w:rsidP="00A604BC">
      <w:pPr>
        <w:rPr>
          <w:b/>
          <w:bCs/>
          <w:sz w:val="24"/>
        </w:rPr>
      </w:pPr>
      <w:r w:rsidRPr="00A10EC2">
        <w:rPr>
          <w:b/>
          <w:bCs/>
          <w:sz w:val="24"/>
        </w:rPr>
        <w:lastRenderedPageBreak/>
        <w:t>Windows 7 Extended Security Updates</w:t>
      </w:r>
    </w:p>
    <w:p w:rsidR="00A604BC" w:rsidRPr="00A10EC2" w:rsidRDefault="00A604BC" w:rsidP="00A604BC"/>
    <w:p w:rsidR="00A604BC" w:rsidRDefault="00A604BC" w:rsidP="00A604BC">
      <w:r w:rsidRPr="00A604BC">
        <w:t xml:space="preserve">Comme annoncé précédemment, </w:t>
      </w:r>
      <w:r w:rsidRPr="00A604BC">
        <w:rPr>
          <w:b/>
        </w:rPr>
        <w:t>le support étendu de Windows 7 s’arrête le 14 janvier 2020</w:t>
      </w:r>
      <w:r w:rsidRPr="00A604BC">
        <w:t xml:space="preserve">. Même si </w:t>
      </w:r>
      <w:r>
        <w:t xml:space="preserve">de nombreux </w:t>
      </w:r>
      <w:r w:rsidRPr="00A604BC">
        <w:t xml:space="preserve">clients sont </w:t>
      </w:r>
      <w:r>
        <w:t xml:space="preserve">déjà </w:t>
      </w:r>
      <w:r w:rsidRPr="00A604BC">
        <w:t xml:space="preserve">bien avancés dans leur déploiement Windows 10, nous comprenons qu’ils peuvent être à des stades d’avancement différents. </w:t>
      </w:r>
    </w:p>
    <w:p w:rsidR="00A604BC" w:rsidRDefault="00A604BC" w:rsidP="00A604BC"/>
    <w:p w:rsidR="00A604BC" w:rsidRDefault="00A604BC" w:rsidP="00A604BC">
      <w:r w:rsidRPr="00A604BC">
        <w:t xml:space="preserve">C’est pourquoi, </w:t>
      </w:r>
      <w:r w:rsidRPr="00A604BC">
        <w:rPr>
          <w:b/>
        </w:rPr>
        <w:t xml:space="preserve">nous annonçons l’extension de maintenance </w:t>
      </w:r>
      <w:r w:rsidRPr="00A604BC">
        <w:rPr>
          <w:b/>
          <w:i/>
        </w:rPr>
        <w:t>Windows 7 Extended Security Updates (ESU)</w:t>
      </w:r>
      <w:r w:rsidRPr="00A604BC">
        <w:t xml:space="preserve"> jusqu'en janvier 2023. </w:t>
      </w:r>
    </w:p>
    <w:p w:rsidR="00A604BC" w:rsidRDefault="00A604BC" w:rsidP="00A604BC"/>
    <w:p w:rsidR="00A604BC" w:rsidRPr="00A10EC2" w:rsidRDefault="00A604BC" w:rsidP="00254EE4">
      <w:r w:rsidRPr="00A604BC">
        <w:t xml:space="preserve">Windows 7 ESU sera vendu par appareil à un prix annuel croissant. Windows 7 ESU sera disponible pour </w:t>
      </w:r>
      <w:proofErr w:type="gramStart"/>
      <w:r w:rsidRPr="00A604BC">
        <w:t>tous les clients</w:t>
      </w:r>
      <w:proofErr w:type="gramEnd"/>
      <w:r w:rsidRPr="00A604BC">
        <w:t xml:space="preserve"> Windows 7 Professional et Windows 7 Enterprise ayant un contrat de licences en volume, avec un</w:t>
      </w:r>
      <w:r w:rsidR="00254EE4">
        <w:t xml:space="preserve">e remise </w:t>
      </w:r>
      <w:r w:rsidRPr="00A604BC">
        <w:t xml:space="preserve">pour les clients </w:t>
      </w:r>
      <w:r w:rsidR="00254EE4">
        <w:t xml:space="preserve">avec </w:t>
      </w:r>
      <w:r w:rsidRPr="00A604BC">
        <w:t xml:space="preserve">Software Assurance sur Windows, Windows 10 Enterprise ou des souscriptions Windows 10 Education. En complément, Office 365 </w:t>
      </w:r>
      <w:proofErr w:type="spellStart"/>
      <w:r w:rsidRPr="00A604BC">
        <w:t>ProPlus</w:t>
      </w:r>
      <w:proofErr w:type="spellEnd"/>
      <w:r w:rsidRPr="00A604BC">
        <w:t xml:space="preserve"> sera supporté sur les appareils </w:t>
      </w:r>
      <w:r w:rsidR="00254EE4">
        <w:t xml:space="preserve">couverts par </w:t>
      </w:r>
      <w:r w:rsidRPr="00A604BC">
        <w:t xml:space="preserve">Windows 7 Extended Security Updates (ESU) jusqu’à janvier 2023. Cela signifie que les clients </w:t>
      </w:r>
      <w:r w:rsidR="00254EE4">
        <w:t xml:space="preserve">ayant souscrit </w:t>
      </w:r>
      <w:r w:rsidRPr="00A604BC">
        <w:t xml:space="preserve">Windows 7 ESU pourront continuer </w:t>
      </w:r>
      <w:r w:rsidR="00254EE4">
        <w:t>d’</w:t>
      </w:r>
      <w:r w:rsidRPr="00A604BC">
        <w:t xml:space="preserve">utiliser Office 365 </w:t>
      </w:r>
      <w:proofErr w:type="spellStart"/>
      <w:r w:rsidRPr="00A604BC">
        <w:t>ProPlus</w:t>
      </w:r>
      <w:proofErr w:type="spellEnd"/>
      <w:r w:rsidRPr="00A604BC">
        <w:t xml:space="preserve">. </w:t>
      </w:r>
    </w:p>
    <w:p w:rsidR="00E7622F" w:rsidRPr="00A10EC2" w:rsidRDefault="00E7622F" w:rsidP="00E975F9">
      <w:pPr>
        <w:rPr>
          <w:rFonts w:cstheme="minorHAnsi"/>
        </w:rPr>
      </w:pPr>
    </w:p>
    <w:p w:rsidR="00E7622F" w:rsidRPr="00A10EC2" w:rsidRDefault="00E7622F" w:rsidP="00E975F9">
      <w:pPr>
        <w:rPr>
          <w:rFonts w:cstheme="minorHAnsi"/>
        </w:rPr>
      </w:pPr>
    </w:p>
    <w:p w:rsidR="008B4977" w:rsidRPr="008B4977" w:rsidRDefault="008B4977" w:rsidP="008B4977">
      <w:pPr>
        <w:rPr>
          <w:b/>
          <w:bCs/>
          <w:sz w:val="24"/>
        </w:rPr>
      </w:pPr>
      <w:r w:rsidRPr="008B4977">
        <w:rPr>
          <w:b/>
          <w:bCs/>
          <w:sz w:val="24"/>
        </w:rPr>
        <w:t xml:space="preserve">Support d’Office 365 </w:t>
      </w:r>
      <w:proofErr w:type="spellStart"/>
      <w:r w:rsidRPr="008B4977">
        <w:rPr>
          <w:b/>
          <w:bCs/>
          <w:sz w:val="24"/>
        </w:rPr>
        <w:t>ProPlus</w:t>
      </w:r>
      <w:proofErr w:type="spellEnd"/>
      <w:r w:rsidRPr="008B4977">
        <w:rPr>
          <w:b/>
          <w:bCs/>
          <w:sz w:val="24"/>
        </w:rPr>
        <w:t xml:space="preserve"> sur Windows 8.1 et Windows Server 2016</w:t>
      </w:r>
    </w:p>
    <w:p w:rsidR="008B4977" w:rsidRDefault="008B4977" w:rsidP="008B4977">
      <w:r w:rsidRPr="008B4977">
        <w:br/>
        <w:t xml:space="preserve">Pour soutenir les clients qui utilisent déjà Office 365 </w:t>
      </w:r>
      <w:proofErr w:type="spellStart"/>
      <w:r w:rsidRPr="008B4977">
        <w:t>ProPlus</w:t>
      </w:r>
      <w:proofErr w:type="spellEnd"/>
      <w:r w:rsidRPr="008B4977">
        <w:t xml:space="preserve"> </w:t>
      </w:r>
      <w:r>
        <w:t>pour la transformation de leur parc</w:t>
      </w:r>
      <w:r w:rsidRPr="008B4977">
        <w:t xml:space="preserve">, nous mettons à jour les prérequis systèmes de Windows pour Office 365 </w:t>
      </w:r>
      <w:proofErr w:type="spellStart"/>
      <w:r w:rsidRPr="008B4977">
        <w:t>ProPlus</w:t>
      </w:r>
      <w:proofErr w:type="spellEnd"/>
      <w:r w:rsidRPr="008B4977">
        <w:t xml:space="preserve"> et nous modifions certaines annonces faites en février. Nous </w:t>
      </w:r>
      <w:r>
        <w:t xml:space="preserve">annonçons </w:t>
      </w:r>
      <w:r w:rsidRPr="008B4977">
        <w:t>les mises à jour suivantes de notre politique de support Office 365</w:t>
      </w:r>
      <w:r>
        <w:t xml:space="preserve"> </w:t>
      </w:r>
      <w:proofErr w:type="spellStart"/>
      <w:r>
        <w:t>ProPlus</w:t>
      </w:r>
      <w:proofErr w:type="spellEnd"/>
      <w:r>
        <w:t xml:space="preserve"> </w:t>
      </w:r>
      <w:r w:rsidRPr="008B4977">
        <w:t>:</w:t>
      </w:r>
    </w:p>
    <w:p w:rsidR="008B4977" w:rsidRDefault="008B4977" w:rsidP="008B4977"/>
    <w:p w:rsidR="008B4977" w:rsidRDefault="008B4977" w:rsidP="00614041">
      <w:pPr>
        <w:pStyle w:val="Paragraphedeliste"/>
        <w:numPr>
          <w:ilvl w:val="0"/>
          <w:numId w:val="16"/>
        </w:numPr>
      </w:pPr>
      <w:r w:rsidRPr="008B4977">
        <w:rPr>
          <w:b/>
        </w:rPr>
        <w:t xml:space="preserve">Office 365 </w:t>
      </w:r>
      <w:proofErr w:type="spellStart"/>
      <w:r w:rsidRPr="008B4977">
        <w:rPr>
          <w:b/>
        </w:rPr>
        <w:t>ProPlus</w:t>
      </w:r>
      <w:proofErr w:type="spellEnd"/>
      <w:r w:rsidRPr="008B4977">
        <w:rPr>
          <w:b/>
        </w:rPr>
        <w:t xml:space="preserve"> </w:t>
      </w:r>
      <w:r>
        <w:rPr>
          <w:b/>
        </w:rPr>
        <w:t>sera désormais supporté</w:t>
      </w:r>
      <w:r w:rsidRPr="008B4977">
        <w:rPr>
          <w:b/>
        </w:rPr>
        <w:t xml:space="preserve"> sur Windows 8.1 jusqu’en janvier 2023</w:t>
      </w:r>
      <w:r w:rsidRPr="008B4977">
        <w:t>, date de fin de support de Windows 8.1</w:t>
      </w:r>
      <w:r>
        <w:t> ;</w:t>
      </w:r>
    </w:p>
    <w:p w:rsidR="008B4977" w:rsidRPr="008B4977" w:rsidRDefault="008B4977" w:rsidP="008B4977">
      <w:pPr>
        <w:pStyle w:val="Paragraphedeliste"/>
      </w:pPr>
    </w:p>
    <w:p w:rsidR="008B4977" w:rsidRPr="008B4977" w:rsidRDefault="008B4977" w:rsidP="00614041">
      <w:pPr>
        <w:pStyle w:val="Paragraphedeliste"/>
        <w:numPr>
          <w:ilvl w:val="0"/>
          <w:numId w:val="16"/>
        </w:numPr>
      </w:pPr>
      <w:r w:rsidRPr="008B4977">
        <w:rPr>
          <w:b/>
        </w:rPr>
        <w:t xml:space="preserve">Office 365 </w:t>
      </w:r>
      <w:proofErr w:type="spellStart"/>
      <w:r w:rsidRPr="008B4977">
        <w:rPr>
          <w:b/>
        </w:rPr>
        <w:t>ProPlus</w:t>
      </w:r>
      <w:proofErr w:type="spellEnd"/>
      <w:r w:rsidRPr="008B4977">
        <w:rPr>
          <w:b/>
        </w:rPr>
        <w:t xml:space="preserve"> </w:t>
      </w:r>
      <w:r>
        <w:rPr>
          <w:b/>
        </w:rPr>
        <w:t>sera désormais supporté</w:t>
      </w:r>
      <w:r w:rsidRPr="008B4977">
        <w:rPr>
          <w:b/>
        </w:rPr>
        <w:t xml:space="preserve"> sur Windows Server 2016 jusqu'en octobre 2025</w:t>
      </w:r>
      <w:r w:rsidRPr="008B4977">
        <w:t>.</w:t>
      </w:r>
    </w:p>
    <w:p w:rsidR="008B4977" w:rsidRPr="008B4977" w:rsidRDefault="008B4977" w:rsidP="008B4977"/>
    <w:p w:rsidR="008B4977" w:rsidRPr="00A10EC2" w:rsidRDefault="008B4977" w:rsidP="008B4977"/>
    <w:p w:rsidR="00567736" w:rsidRPr="002512EE" w:rsidRDefault="00567736" w:rsidP="00567736">
      <w:pPr>
        <w:rPr>
          <w:b/>
          <w:bCs/>
          <w:sz w:val="24"/>
        </w:rPr>
      </w:pPr>
      <w:r w:rsidRPr="002512EE">
        <w:rPr>
          <w:b/>
          <w:bCs/>
          <w:sz w:val="24"/>
        </w:rPr>
        <w:t>Support de connexion entre Office 2016 et les services Office 365</w:t>
      </w:r>
    </w:p>
    <w:p w:rsidR="00567736" w:rsidRDefault="00567736" w:rsidP="00567736"/>
    <w:p w:rsidR="00567736" w:rsidRDefault="002512EE" w:rsidP="00567736">
      <w:r>
        <w:t>En complément, n</w:t>
      </w:r>
      <w:r w:rsidR="00567736">
        <w:t xml:space="preserve">ous modifions les prérequis système </w:t>
      </w:r>
      <w:r>
        <w:t>des services O</w:t>
      </w:r>
      <w:r w:rsidR="00567736">
        <w:t xml:space="preserve">ffice 365 </w:t>
      </w:r>
      <w:r>
        <w:t>concernant la connexion aux services.</w:t>
      </w:r>
    </w:p>
    <w:p w:rsidR="00567736" w:rsidRDefault="00567736" w:rsidP="00567736"/>
    <w:p w:rsidR="00567736" w:rsidRDefault="00567736" w:rsidP="00567736">
      <w:r>
        <w:t xml:space="preserve">En février, nous avions annoncé qu'à compter du 13 octobre 2020, il serait nécessaire d’avoir Office 365 </w:t>
      </w:r>
      <w:proofErr w:type="spellStart"/>
      <w:r>
        <w:t>ProPlus</w:t>
      </w:r>
      <w:proofErr w:type="spellEnd"/>
      <w:r>
        <w:t xml:space="preserve"> ou une version Office 2019 en phase principale de support pour se connecter aux services Office 365. Pour laisser plus de temps à nos clients </w:t>
      </w:r>
      <w:r w:rsidR="005A739C">
        <w:t>en cours de transition</w:t>
      </w:r>
      <w:r>
        <w:t xml:space="preserve"> vers Office 365 </w:t>
      </w:r>
      <w:proofErr w:type="spellStart"/>
      <w:r>
        <w:t>ProPlus</w:t>
      </w:r>
      <w:proofErr w:type="spellEnd"/>
      <w:r>
        <w:t xml:space="preserve">, </w:t>
      </w:r>
      <w:r w:rsidRPr="002512EE">
        <w:rPr>
          <w:b/>
        </w:rPr>
        <w:t>nous continuerons à supporter la connexion d’Office 2016 aux services Office 365 jusqu’</w:t>
      </w:r>
      <w:r w:rsidR="002512EE" w:rsidRPr="002512EE">
        <w:rPr>
          <w:b/>
        </w:rPr>
        <w:t>en</w:t>
      </w:r>
      <w:r w:rsidRPr="002512EE">
        <w:rPr>
          <w:b/>
        </w:rPr>
        <w:t xml:space="preserve"> octobre 2023.</w:t>
      </w:r>
    </w:p>
    <w:p w:rsidR="00567736" w:rsidRPr="00567736" w:rsidRDefault="00567736" w:rsidP="008B4977"/>
    <w:p w:rsidR="00C0377D" w:rsidRPr="00567736" w:rsidRDefault="00C0377D" w:rsidP="0011395F"/>
    <w:p w:rsidR="00610222" w:rsidRPr="00567736" w:rsidRDefault="00610222">
      <w:pPr>
        <w:spacing w:after="200" w:line="276" w:lineRule="auto"/>
        <w:rPr>
          <w:rFonts w:asciiTheme="majorHAnsi" w:eastAsiaTheme="majorEastAsia" w:hAnsiTheme="majorHAnsi" w:cstheme="majorBidi"/>
          <w:b/>
          <w:bCs/>
          <w:color w:val="365F91" w:themeColor="accent1" w:themeShade="BF"/>
          <w:sz w:val="28"/>
          <w:szCs w:val="28"/>
        </w:rPr>
      </w:pPr>
      <w:bookmarkStart w:id="9" w:name="_Toc500937478"/>
      <w:r w:rsidRPr="00567736">
        <w:br w:type="page"/>
      </w:r>
    </w:p>
    <w:p w:rsidR="00E975F9" w:rsidRPr="00610222" w:rsidRDefault="00E975F9" w:rsidP="00E975F9">
      <w:pPr>
        <w:pStyle w:val="Titre1"/>
      </w:pPr>
      <w:bookmarkStart w:id="10" w:name="_Toc532458618"/>
      <w:r>
        <w:lastRenderedPageBreak/>
        <w:t>Détails</w:t>
      </w:r>
      <w:r w:rsidRPr="00E975F9">
        <w:t xml:space="preserve"> du cycle de vie et </w:t>
      </w:r>
      <w:r>
        <w:t xml:space="preserve">de </w:t>
      </w:r>
      <w:r w:rsidRPr="00E975F9">
        <w:t>support pour Office 2019</w:t>
      </w:r>
      <w:bookmarkEnd w:id="10"/>
    </w:p>
    <w:p w:rsidR="00E975F9" w:rsidRPr="00610222" w:rsidRDefault="00E975F9" w:rsidP="00E975F9">
      <w:pPr>
        <w:pStyle w:val="NormalWeb"/>
        <w:shd w:val="clear" w:color="auto" w:fill="FFFFFF"/>
        <w:spacing w:after="0"/>
        <w:rPr>
          <w:rFonts w:asciiTheme="minorHAnsi" w:eastAsiaTheme="minorHAnsi" w:hAnsiTheme="minorHAnsi" w:cstheme="minorBidi"/>
          <w:sz w:val="22"/>
          <w:szCs w:val="22"/>
          <w:lang w:eastAsia="en-US"/>
        </w:rPr>
      </w:pPr>
    </w:p>
    <w:p w:rsidR="00E975F9" w:rsidRPr="00341413" w:rsidRDefault="00696ECE" w:rsidP="00E975F9">
      <w:r w:rsidRPr="00341413">
        <w:t>Le 1</w:t>
      </w:r>
      <w:r w:rsidRPr="002512EE">
        <w:rPr>
          <w:vertAlign w:val="superscript"/>
        </w:rPr>
        <w:t>er</w:t>
      </w:r>
      <w:r w:rsidR="002512EE">
        <w:t xml:space="preserve"> </w:t>
      </w:r>
      <w:r w:rsidRPr="00341413">
        <w:t>février</w:t>
      </w:r>
      <w:r w:rsidR="00E975F9" w:rsidRPr="00341413">
        <w:t xml:space="preserve"> 2018 – </w:t>
      </w:r>
      <w:r w:rsidR="00341413" w:rsidRPr="00341413">
        <w:t xml:space="preserve">Microsoft a précisé la politique de cycle </w:t>
      </w:r>
      <w:r w:rsidR="00341413">
        <w:t xml:space="preserve">de vie et de support pour </w:t>
      </w:r>
      <w:r w:rsidR="00E975F9" w:rsidRPr="00341413">
        <w:t>Microsoft Office 2019.</w:t>
      </w:r>
    </w:p>
    <w:p w:rsidR="00E975F9" w:rsidRPr="00341413" w:rsidRDefault="00E975F9" w:rsidP="00E975F9">
      <w:pPr>
        <w:rPr>
          <w:b/>
        </w:rPr>
      </w:pPr>
    </w:p>
    <w:p w:rsidR="001729F7" w:rsidRDefault="00E975F9" w:rsidP="00E975F9">
      <w:pPr>
        <w:rPr>
          <w:b/>
        </w:rPr>
      </w:pPr>
      <w:r w:rsidRPr="00341413">
        <w:rPr>
          <w:b/>
        </w:rPr>
        <w:t xml:space="preserve">Microsoft Office 2019 </w:t>
      </w:r>
      <w:r w:rsidR="00341413" w:rsidRPr="00341413">
        <w:rPr>
          <w:b/>
        </w:rPr>
        <w:t>disposera de 5 ans de phase principale de support suivie de 2 ans de phase d’extension de support, un</w:t>
      </w:r>
      <w:r w:rsidR="00341413">
        <w:rPr>
          <w:b/>
        </w:rPr>
        <w:t>e exception à la politique de cycle de vie fixe de 10 ans de support</w:t>
      </w:r>
      <w:r w:rsidRPr="00341413">
        <w:rPr>
          <w:b/>
        </w:rPr>
        <w:t xml:space="preserve">. </w:t>
      </w:r>
    </w:p>
    <w:p w:rsidR="001729F7" w:rsidRDefault="001729F7" w:rsidP="00E975F9"/>
    <w:p w:rsidR="00E975F9" w:rsidRPr="00341413" w:rsidRDefault="00341413" w:rsidP="00E975F9">
      <w:r w:rsidRPr="00341413">
        <w:t xml:space="preserve">Cette </w:t>
      </w:r>
      <w:r w:rsidR="008B66AA">
        <w:t xml:space="preserve">durée </w:t>
      </w:r>
      <w:r w:rsidRPr="00341413">
        <w:t xml:space="preserve">de </w:t>
      </w:r>
      <w:r w:rsidR="00E975F9" w:rsidRPr="00341413">
        <w:t>7</w:t>
      </w:r>
      <w:r w:rsidRPr="00341413">
        <w:t xml:space="preserve"> ans </w:t>
      </w:r>
      <w:r>
        <w:t xml:space="preserve">sera alignée </w:t>
      </w:r>
      <w:r w:rsidRPr="00341413">
        <w:t>avec la pé</w:t>
      </w:r>
      <w:r>
        <w:t xml:space="preserve">riode de support </w:t>
      </w:r>
      <w:r w:rsidR="008B66AA">
        <w:t>pour</w:t>
      </w:r>
      <w:r>
        <w:t xml:space="preserve"> </w:t>
      </w:r>
      <w:r w:rsidR="00E975F9" w:rsidRPr="00341413">
        <w:t>Office 2016.</w:t>
      </w:r>
    </w:p>
    <w:p w:rsidR="00E975F9" w:rsidRPr="00341413" w:rsidRDefault="00E975F9" w:rsidP="00E975F9">
      <w:pPr>
        <w:rPr>
          <w:rFonts w:ascii="Segoe UI" w:hAnsi="Segoe UI" w:cs="Segoe UI"/>
          <w:color w:val="000000"/>
          <w:sz w:val="23"/>
          <w:szCs w:val="23"/>
        </w:rPr>
      </w:pPr>
    </w:p>
    <w:p w:rsidR="00E975F9" w:rsidRPr="00AD4D47" w:rsidRDefault="00AD4D47" w:rsidP="00E975F9">
      <w:r w:rsidRPr="00AD4D47">
        <w:t xml:space="preserve">L’an dernier, nous avons annoncé que </w:t>
      </w:r>
      <w:r w:rsidR="00E975F9" w:rsidRPr="00AD4D47">
        <w:t xml:space="preserve">Microsoft Office 2019 </w:t>
      </w:r>
      <w:r w:rsidRPr="00AD4D47">
        <w:t xml:space="preserve">sortira à l’automne </w:t>
      </w:r>
      <w:r w:rsidR="00E975F9" w:rsidRPr="00AD4D47">
        <w:t xml:space="preserve">2018. </w:t>
      </w:r>
      <w:r w:rsidRPr="00AD4D47">
        <w:t xml:space="preserve">Des </w:t>
      </w:r>
      <w:r w:rsidR="00B64A69">
        <w:t>aperçus</w:t>
      </w:r>
      <w:r w:rsidR="00E975F9" w:rsidRPr="00AD4D47">
        <w:t xml:space="preserve"> </w:t>
      </w:r>
      <w:r w:rsidRPr="00AD4D47">
        <w:t>seront disponibles au cours du</w:t>
      </w:r>
      <w:r>
        <w:t xml:space="preserve"> deuxième trimestre </w:t>
      </w:r>
      <w:r w:rsidR="00E975F9" w:rsidRPr="00AD4D47">
        <w:t xml:space="preserve">2018. </w:t>
      </w:r>
      <w:r w:rsidRPr="00AD4D47">
        <w:t xml:space="preserve">Cela concerne les applications </w:t>
      </w:r>
      <w:r w:rsidR="00E975F9" w:rsidRPr="00AD4D47">
        <w:t xml:space="preserve">(Microsoft Word, Excel, PowerPoint, Outlook </w:t>
      </w:r>
      <w:r w:rsidRPr="00AD4D47">
        <w:t xml:space="preserve">et </w:t>
      </w:r>
      <w:r w:rsidR="00E975F9" w:rsidRPr="00AD4D47">
        <w:t xml:space="preserve">Skype for Business) </w:t>
      </w:r>
      <w:r w:rsidRPr="00AD4D47">
        <w:t>e</w:t>
      </w:r>
      <w:r w:rsidR="006535C4">
        <w:t>t</w:t>
      </w:r>
      <w:r w:rsidRPr="00AD4D47">
        <w:t xml:space="preserve"> les serveurs </w:t>
      </w:r>
      <w:r w:rsidR="00E975F9" w:rsidRPr="00AD4D47">
        <w:t xml:space="preserve">(Microsoft Exchange, SharePoint, </w:t>
      </w:r>
      <w:r w:rsidRPr="00AD4D47">
        <w:t>e</w:t>
      </w:r>
      <w:r>
        <w:t>t</w:t>
      </w:r>
      <w:r w:rsidR="00E975F9" w:rsidRPr="00AD4D47">
        <w:t xml:space="preserve"> Skype for Business).</w:t>
      </w:r>
    </w:p>
    <w:p w:rsidR="00E975F9" w:rsidRPr="00AD4D47" w:rsidRDefault="00E975F9" w:rsidP="00E975F9"/>
    <w:p w:rsidR="00E975F9" w:rsidRPr="00AD4D47" w:rsidRDefault="00E975F9" w:rsidP="00E975F9">
      <w:r w:rsidRPr="00AD4D47">
        <w:t xml:space="preserve">Microsoft Office 2019 </w:t>
      </w:r>
      <w:r w:rsidR="00AD4D47" w:rsidRPr="00AD4D47">
        <w:t xml:space="preserve">sera </w:t>
      </w:r>
      <w:r w:rsidR="00B64A69">
        <w:t>pris en charge</w:t>
      </w:r>
      <w:r w:rsidR="00AD4D47" w:rsidRPr="00AD4D47">
        <w:t xml:space="preserve"> sur </w:t>
      </w:r>
      <w:r w:rsidRPr="00AD4D47">
        <w:t>:</w:t>
      </w:r>
    </w:p>
    <w:p w:rsidR="00E975F9" w:rsidRPr="00AD4D47" w:rsidRDefault="00E975F9" w:rsidP="00E975F9"/>
    <w:p w:rsidR="00E975F9" w:rsidRPr="002F5F34" w:rsidRDefault="00B64A69" w:rsidP="00614041">
      <w:pPr>
        <w:pStyle w:val="Paragraphedeliste"/>
        <w:numPr>
          <w:ilvl w:val="0"/>
          <w:numId w:val="13"/>
        </w:numPr>
      </w:pPr>
      <w:r>
        <w:t xml:space="preserve">N’importe quelle </w:t>
      </w:r>
      <w:r w:rsidR="002F5F34" w:rsidRPr="002F5F34">
        <w:t xml:space="preserve">version </w:t>
      </w:r>
      <w:r>
        <w:t xml:space="preserve">prise en charge </w:t>
      </w:r>
      <w:r w:rsidR="002F5F34" w:rsidRPr="002F5F34">
        <w:t xml:space="preserve">de </w:t>
      </w:r>
      <w:r w:rsidR="00E975F9" w:rsidRPr="002F5F34">
        <w:t xml:space="preserve">Windows 10 </w:t>
      </w:r>
      <w:proofErr w:type="spellStart"/>
      <w:r w:rsidR="00E975F9" w:rsidRPr="002F5F34">
        <w:t>Semi-Annual</w:t>
      </w:r>
      <w:proofErr w:type="spellEnd"/>
      <w:r w:rsidR="00E975F9" w:rsidRPr="002F5F34">
        <w:t xml:space="preserve"> Channel</w:t>
      </w:r>
    </w:p>
    <w:p w:rsidR="00E975F9" w:rsidRPr="00E83A1C" w:rsidRDefault="00B64A69" w:rsidP="00614041">
      <w:pPr>
        <w:pStyle w:val="Paragraphedeliste"/>
        <w:numPr>
          <w:ilvl w:val="0"/>
          <w:numId w:val="13"/>
        </w:numPr>
        <w:rPr>
          <w:lang w:val="en-US"/>
        </w:rPr>
      </w:pPr>
      <w:r>
        <w:rPr>
          <w:lang w:val="en-US"/>
        </w:rPr>
        <w:t xml:space="preserve">La version </w:t>
      </w:r>
      <w:r w:rsidR="00E975F9" w:rsidRPr="00E83A1C">
        <w:rPr>
          <w:lang w:val="en-US"/>
        </w:rPr>
        <w:t>Long-Term Servicing Channel (LTSC) 2018</w:t>
      </w:r>
      <w:r>
        <w:rPr>
          <w:lang w:val="en-US"/>
        </w:rPr>
        <w:t xml:space="preserve"> de </w:t>
      </w:r>
      <w:r w:rsidRPr="00E83A1C">
        <w:rPr>
          <w:lang w:val="en-US"/>
        </w:rPr>
        <w:t xml:space="preserve">Windows 10 </w:t>
      </w:r>
      <w:proofErr w:type="spellStart"/>
      <w:r w:rsidRPr="00E83A1C">
        <w:rPr>
          <w:lang w:val="en-US"/>
        </w:rPr>
        <w:t>Entr</w:t>
      </w:r>
      <w:r>
        <w:rPr>
          <w:lang w:val="en-US"/>
        </w:rPr>
        <w:t>e</w:t>
      </w:r>
      <w:r w:rsidRPr="00E83A1C">
        <w:rPr>
          <w:lang w:val="en-US"/>
        </w:rPr>
        <w:t>prise</w:t>
      </w:r>
      <w:proofErr w:type="spellEnd"/>
    </w:p>
    <w:p w:rsidR="00E975F9" w:rsidRPr="002F5F34" w:rsidRDefault="002F5F34" w:rsidP="00614041">
      <w:pPr>
        <w:pStyle w:val="Paragraphedeliste"/>
        <w:numPr>
          <w:ilvl w:val="0"/>
          <w:numId w:val="13"/>
        </w:numPr>
      </w:pPr>
      <w:r w:rsidRPr="002F5F34">
        <w:t xml:space="preserve">La prochaine version </w:t>
      </w:r>
      <w:r w:rsidR="00E975F9" w:rsidRPr="002F5F34">
        <w:t xml:space="preserve">LTSC </w:t>
      </w:r>
      <w:r w:rsidRPr="002F5F34">
        <w:t xml:space="preserve">de </w:t>
      </w:r>
      <w:r w:rsidR="00E975F9" w:rsidRPr="002F5F34">
        <w:t>Windows Server</w:t>
      </w:r>
    </w:p>
    <w:p w:rsidR="00E975F9" w:rsidRPr="002F5F34" w:rsidRDefault="00E975F9" w:rsidP="00E975F9"/>
    <w:p w:rsidR="00E975F9" w:rsidRPr="002F5F34" w:rsidRDefault="002F5F34" w:rsidP="00E975F9">
      <w:r w:rsidRPr="002F5F34">
        <w:t xml:space="preserve">Les applications clients </w:t>
      </w:r>
      <w:r w:rsidR="00E975F9" w:rsidRPr="002F5F34">
        <w:t xml:space="preserve">Microsoft Office 2019 </w:t>
      </w:r>
      <w:r w:rsidRPr="002F5F34">
        <w:t xml:space="preserve">seront fournies avec la technologie d’installation </w:t>
      </w:r>
      <w:r w:rsidR="00E975F9" w:rsidRPr="002F5F34">
        <w:t xml:space="preserve">Click-to-Run </w:t>
      </w:r>
      <w:r>
        <w:t>uniquement</w:t>
      </w:r>
      <w:r w:rsidR="00E975F9" w:rsidRPr="002F5F34">
        <w:t xml:space="preserve">. </w:t>
      </w:r>
      <w:r w:rsidRPr="002F5F34">
        <w:t xml:space="preserve">Nous ne fournirons plus de </w:t>
      </w:r>
      <w:r w:rsidR="00E975F9" w:rsidRPr="002F5F34">
        <w:t xml:space="preserve">MSI </w:t>
      </w:r>
      <w:r w:rsidRPr="002F5F34">
        <w:t>c</w:t>
      </w:r>
      <w:r>
        <w:t xml:space="preserve">omme méthodologie de déploiement pour les clients </w:t>
      </w:r>
      <w:r w:rsidR="00E975F9" w:rsidRPr="002F5F34">
        <w:t>Microsoft Office 2019</w:t>
      </w:r>
      <w:r>
        <w:t xml:space="preserve">, mais uniquement pour les produits serveur de </w:t>
      </w:r>
      <w:r w:rsidR="00E975F9" w:rsidRPr="002F5F34">
        <w:t>Microsoft Office.</w:t>
      </w:r>
    </w:p>
    <w:bookmarkEnd w:id="9"/>
    <w:p w:rsidR="00610222" w:rsidRDefault="00610222" w:rsidP="00610222">
      <w:pPr>
        <w:pStyle w:val="NormalWeb"/>
        <w:shd w:val="clear" w:color="auto" w:fill="FFFFFF"/>
        <w:spacing w:after="0"/>
        <w:rPr>
          <w:rFonts w:asciiTheme="minorHAnsi" w:eastAsiaTheme="minorHAnsi" w:hAnsiTheme="minorHAnsi" w:cstheme="minorBidi"/>
          <w:sz w:val="22"/>
          <w:szCs w:val="22"/>
          <w:lang w:eastAsia="en-US"/>
        </w:rPr>
      </w:pPr>
    </w:p>
    <w:p w:rsidR="002512EE" w:rsidRPr="00341413" w:rsidRDefault="002512EE" w:rsidP="002512EE">
      <w:r w:rsidRPr="00341413">
        <w:t xml:space="preserve">Pour plus d’information : </w:t>
      </w:r>
      <w:hyperlink r:id="rId18" w:history="1">
        <w:r w:rsidRPr="00341413">
          <w:rPr>
            <w:rStyle w:val="Lienhypertexte"/>
          </w:rPr>
          <w:t>https://support.microsoft.com/en-us/help/4086137/office-2019-on-premises-release-details-february-1-2018</w:t>
        </w:r>
      </w:hyperlink>
      <w:r w:rsidRPr="00341413">
        <w:t xml:space="preserve"> </w:t>
      </w:r>
    </w:p>
    <w:p w:rsidR="002512EE" w:rsidRPr="00F44170" w:rsidRDefault="002512EE" w:rsidP="00610222">
      <w:pPr>
        <w:pStyle w:val="NormalWeb"/>
        <w:shd w:val="clear" w:color="auto" w:fill="FFFFFF"/>
        <w:spacing w:after="0"/>
        <w:rPr>
          <w:rFonts w:asciiTheme="minorHAnsi" w:eastAsiaTheme="minorHAnsi" w:hAnsiTheme="minorHAnsi" w:cstheme="minorBidi"/>
          <w:sz w:val="22"/>
          <w:szCs w:val="22"/>
          <w:lang w:eastAsia="en-US"/>
        </w:rPr>
      </w:pPr>
    </w:p>
    <w:p w:rsidR="00E53EDF" w:rsidRPr="00F44170" w:rsidRDefault="00E53EDF">
      <w:pPr>
        <w:spacing w:after="200" w:line="276" w:lineRule="auto"/>
        <w:rPr>
          <w:rFonts w:cs="Arial"/>
          <w:b/>
          <w:color w:val="222222"/>
        </w:rPr>
      </w:pPr>
      <w:r w:rsidRPr="00F44170">
        <w:br w:type="page"/>
      </w:r>
    </w:p>
    <w:p w:rsidR="003734AA" w:rsidRPr="003734AA" w:rsidRDefault="003734AA" w:rsidP="003734AA">
      <w:pPr>
        <w:pStyle w:val="Titre1"/>
      </w:pPr>
      <w:bookmarkStart w:id="11" w:name="_Toc532458619"/>
      <w:r w:rsidRPr="003734AA">
        <w:lastRenderedPageBreak/>
        <w:t>Produits arrivant en fin de vie</w:t>
      </w:r>
      <w:bookmarkEnd w:id="11"/>
    </w:p>
    <w:p w:rsidR="002277D4" w:rsidRDefault="002277D4" w:rsidP="002277D4"/>
    <w:p w:rsidR="002277D4" w:rsidRDefault="002277D4" w:rsidP="002277D4"/>
    <w:p w:rsidR="00E04714" w:rsidRPr="003C3292" w:rsidRDefault="002277D4" w:rsidP="00E04714">
      <w:r w:rsidRPr="002277D4">
        <w:rPr>
          <w:b/>
        </w:rPr>
        <w:t xml:space="preserve">IMPORTANT </w:t>
      </w:r>
      <w:r w:rsidRPr="002277D4">
        <w:t xml:space="preserve">: Les correctifs de sécurité ne sont </w:t>
      </w:r>
      <w:r w:rsidRPr="002277D4">
        <w:rPr>
          <w:b/>
        </w:rPr>
        <w:t>PLUS</w:t>
      </w:r>
      <w:r w:rsidRPr="002277D4">
        <w:t xml:space="preserve"> disponibles pour les </w:t>
      </w:r>
      <w:r>
        <w:t>produits</w:t>
      </w:r>
      <w:r w:rsidRPr="002277D4">
        <w:t xml:space="preserve"> non supportés. </w:t>
      </w:r>
      <w:r w:rsidR="00E04714" w:rsidRPr="00CC56EC">
        <w:t>Il est recommandé de migrer les systèmes concernés dès que possible et avant cette date.</w:t>
      </w:r>
    </w:p>
    <w:p w:rsidR="002277D4" w:rsidRDefault="002277D4" w:rsidP="002277D4"/>
    <w:p w:rsidR="00E22CDF" w:rsidRDefault="00E22CDF" w:rsidP="002277D4"/>
    <w:p w:rsidR="00D54DBD" w:rsidRPr="00A10EC2" w:rsidRDefault="00D54DBD" w:rsidP="00D54DBD">
      <w:pPr>
        <w:rPr>
          <w:color w:val="FF0000"/>
          <w:sz w:val="24"/>
          <w:szCs w:val="24"/>
        </w:rPr>
      </w:pPr>
      <w:r w:rsidRPr="00A10EC2">
        <w:rPr>
          <w:color w:val="FF0000"/>
          <w:sz w:val="24"/>
          <w:szCs w:val="24"/>
        </w:rPr>
        <w:t xml:space="preserve">Le </w:t>
      </w:r>
      <w:r w:rsidRPr="00A10EC2">
        <w:rPr>
          <w:b/>
          <w:color w:val="FF0000"/>
          <w:sz w:val="24"/>
          <w:szCs w:val="24"/>
        </w:rPr>
        <w:t>8 janvier 2019</w:t>
      </w:r>
      <w:r w:rsidRPr="00A10EC2">
        <w:rPr>
          <w:color w:val="FF0000"/>
          <w:sz w:val="24"/>
          <w:szCs w:val="24"/>
        </w:rPr>
        <w:t>, les produits suivants ne seront plus supportés :</w:t>
      </w:r>
    </w:p>
    <w:p w:rsidR="00194295" w:rsidRDefault="00194295" w:rsidP="00805977">
      <w:pPr>
        <w:rPr>
          <w:b/>
          <w:sz w:val="24"/>
          <w:szCs w:val="24"/>
        </w:rPr>
      </w:pPr>
    </w:p>
    <w:p w:rsidR="00194295" w:rsidRDefault="00194295" w:rsidP="00194295">
      <w:pPr>
        <w:pStyle w:val="Paragraphedeliste"/>
        <w:numPr>
          <w:ilvl w:val="0"/>
          <w:numId w:val="1"/>
        </w:numPr>
        <w:rPr>
          <w:b/>
          <w:sz w:val="24"/>
          <w:szCs w:val="24"/>
          <w:lang w:val="en-US"/>
        </w:rPr>
      </w:pPr>
      <w:r w:rsidRPr="00AF69B2">
        <w:rPr>
          <w:b/>
          <w:sz w:val="24"/>
          <w:szCs w:val="24"/>
          <w:lang w:val="en-US"/>
        </w:rPr>
        <w:t>Windows Embedded Standard 2009</w:t>
      </w:r>
    </w:p>
    <w:p w:rsidR="00194295" w:rsidRDefault="00194295" w:rsidP="00194295">
      <w:pPr>
        <w:pStyle w:val="Paragraphedeliste"/>
        <w:numPr>
          <w:ilvl w:val="0"/>
          <w:numId w:val="1"/>
        </w:numPr>
        <w:rPr>
          <w:b/>
          <w:sz w:val="24"/>
          <w:szCs w:val="24"/>
          <w:lang w:val="en-US"/>
        </w:rPr>
      </w:pPr>
      <w:r w:rsidRPr="00AF69B2">
        <w:rPr>
          <w:b/>
          <w:sz w:val="24"/>
          <w:szCs w:val="24"/>
          <w:lang w:val="en-US"/>
        </w:rPr>
        <w:t>Application Virtualization (APP-V) 4.5</w:t>
      </w:r>
    </w:p>
    <w:p w:rsidR="00194295" w:rsidRDefault="00194295" w:rsidP="00194295">
      <w:pPr>
        <w:pStyle w:val="Paragraphedeliste"/>
        <w:numPr>
          <w:ilvl w:val="0"/>
          <w:numId w:val="1"/>
        </w:numPr>
        <w:rPr>
          <w:b/>
          <w:sz w:val="24"/>
          <w:szCs w:val="24"/>
          <w:lang w:val="en-US"/>
        </w:rPr>
      </w:pPr>
      <w:r w:rsidRPr="00AF69B2">
        <w:rPr>
          <w:b/>
          <w:sz w:val="24"/>
          <w:szCs w:val="24"/>
          <w:lang w:val="en-US"/>
        </w:rPr>
        <w:t>Diagnostics and Recovery Toolset (DART) 6.5</w:t>
      </w:r>
    </w:p>
    <w:p w:rsidR="00704019" w:rsidRDefault="00704019" w:rsidP="00805977">
      <w:pPr>
        <w:rPr>
          <w:b/>
          <w:sz w:val="24"/>
          <w:szCs w:val="24"/>
          <w:lang w:val="en-US"/>
        </w:rPr>
      </w:pPr>
    </w:p>
    <w:p w:rsidR="00704019" w:rsidRDefault="00704019" w:rsidP="00704019">
      <w:pPr>
        <w:rPr>
          <w:color w:val="E36C0A" w:themeColor="accent6" w:themeShade="BF"/>
          <w:sz w:val="24"/>
          <w:szCs w:val="24"/>
        </w:rPr>
      </w:pPr>
      <w:r w:rsidRPr="00A452AA">
        <w:rPr>
          <w:color w:val="E36C0A" w:themeColor="accent6" w:themeShade="BF"/>
          <w:sz w:val="24"/>
          <w:szCs w:val="24"/>
        </w:rPr>
        <w:t xml:space="preserve">Le </w:t>
      </w:r>
      <w:r>
        <w:rPr>
          <w:b/>
          <w:color w:val="E36C0A" w:themeColor="accent6" w:themeShade="BF"/>
          <w:sz w:val="24"/>
          <w:szCs w:val="24"/>
        </w:rPr>
        <w:t xml:space="preserve">9 avril </w:t>
      </w:r>
      <w:r w:rsidRPr="00D54DBD">
        <w:rPr>
          <w:b/>
          <w:color w:val="E36C0A" w:themeColor="accent6" w:themeShade="BF"/>
          <w:sz w:val="24"/>
          <w:szCs w:val="24"/>
        </w:rPr>
        <w:t>2019</w:t>
      </w:r>
      <w:r w:rsidRPr="00F92C0D">
        <w:rPr>
          <w:color w:val="E36C0A" w:themeColor="accent6" w:themeShade="BF"/>
          <w:sz w:val="24"/>
          <w:szCs w:val="24"/>
        </w:rPr>
        <w:t>, les produits suivants ne seront plus supportés</w:t>
      </w:r>
      <w:r>
        <w:rPr>
          <w:color w:val="E36C0A" w:themeColor="accent6" w:themeShade="BF"/>
          <w:sz w:val="24"/>
          <w:szCs w:val="24"/>
        </w:rPr>
        <w:t xml:space="preserve"> </w:t>
      </w:r>
      <w:r w:rsidRPr="00F92C0D">
        <w:rPr>
          <w:color w:val="E36C0A" w:themeColor="accent6" w:themeShade="BF"/>
          <w:sz w:val="24"/>
          <w:szCs w:val="24"/>
        </w:rPr>
        <w:t>:</w:t>
      </w:r>
    </w:p>
    <w:p w:rsidR="00C844D0" w:rsidRDefault="00C844D0" w:rsidP="00704019">
      <w:pPr>
        <w:rPr>
          <w:color w:val="E36C0A" w:themeColor="accent6" w:themeShade="BF"/>
          <w:sz w:val="24"/>
          <w:szCs w:val="24"/>
        </w:rPr>
      </w:pPr>
    </w:p>
    <w:p w:rsidR="00C844D0" w:rsidRDefault="00C844D0" w:rsidP="00C844D0">
      <w:pPr>
        <w:pStyle w:val="Paragraphedeliste"/>
        <w:numPr>
          <w:ilvl w:val="0"/>
          <w:numId w:val="1"/>
        </w:numPr>
        <w:rPr>
          <w:b/>
          <w:sz w:val="24"/>
          <w:szCs w:val="24"/>
          <w:lang w:val="en-US"/>
        </w:rPr>
      </w:pPr>
      <w:r w:rsidRPr="00937610">
        <w:rPr>
          <w:b/>
          <w:sz w:val="24"/>
          <w:szCs w:val="24"/>
          <w:lang w:val="en-US"/>
        </w:rPr>
        <w:t xml:space="preserve">Windows Embedded </w:t>
      </w:r>
      <w:proofErr w:type="spellStart"/>
      <w:r w:rsidRPr="00937610">
        <w:rPr>
          <w:b/>
          <w:sz w:val="24"/>
          <w:szCs w:val="24"/>
          <w:lang w:val="en-US"/>
        </w:rPr>
        <w:t>POSReady</w:t>
      </w:r>
      <w:proofErr w:type="spellEnd"/>
      <w:r w:rsidRPr="00937610">
        <w:rPr>
          <w:b/>
          <w:sz w:val="24"/>
          <w:szCs w:val="24"/>
          <w:lang w:val="en-US"/>
        </w:rPr>
        <w:t xml:space="preserve"> 2009</w:t>
      </w:r>
    </w:p>
    <w:p w:rsidR="00C844D0" w:rsidRPr="00937610" w:rsidRDefault="00C844D0" w:rsidP="00C844D0">
      <w:pPr>
        <w:pStyle w:val="Paragraphedeliste"/>
        <w:numPr>
          <w:ilvl w:val="0"/>
          <w:numId w:val="1"/>
        </w:numPr>
        <w:rPr>
          <w:b/>
          <w:sz w:val="24"/>
          <w:szCs w:val="24"/>
          <w:lang w:val="en-US"/>
        </w:rPr>
      </w:pPr>
      <w:r w:rsidRPr="00937610">
        <w:rPr>
          <w:b/>
          <w:sz w:val="24"/>
          <w:szCs w:val="24"/>
          <w:lang w:val="en-US"/>
        </w:rPr>
        <w:t>System Center Virtual Machine Manager 2008</w:t>
      </w:r>
    </w:p>
    <w:p w:rsidR="00C844D0" w:rsidRPr="00937610" w:rsidRDefault="00C844D0" w:rsidP="00C844D0">
      <w:pPr>
        <w:pStyle w:val="Paragraphedeliste"/>
        <w:numPr>
          <w:ilvl w:val="0"/>
          <w:numId w:val="1"/>
        </w:numPr>
        <w:rPr>
          <w:b/>
          <w:sz w:val="24"/>
          <w:szCs w:val="24"/>
          <w:lang w:val="en-US"/>
        </w:rPr>
      </w:pPr>
      <w:r w:rsidRPr="00937610">
        <w:rPr>
          <w:b/>
          <w:sz w:val="24"/>
          <w:szCs w:val="24"/>
          <w:lang w:val="en-US"/>
        </w:rPr>
        <w:t>System Center Virtual Machine Manager 2008 R2</w:t>
      </w:r>
    </w:p>
    <w:p w:rsidR="00C844D0" w:rsidRDefault="00C844D0" w:rsidP="00704019">
      <w:pPr>
        <w:rPr>
          <w:color w:val="E36C0A" w:themeColor="accent6" w:themeShade="BF"/>
          <w:sz w:val="24"/>
          <w:szCs w:val="24"/>
          <w:lang w:val="en-US"/>
        </w:rPr>
      </w:pPr>
    </w:p>
    <w:p w:rsidR="001439E4" w:rsidRDefault="001439E4" w:rsidP="001439E4">
      <w:pPr>
        <w:rPr>
          <w:color w:val="E36C0A" w:themeColor="accent6" w:themeShade="BF"/>
          <w:sz w:val="24"/>
          <w:szCs w:val="24"/>
        </w:rPr>
      </w:pPr>
      <w:r w:rsidRPr="00A452AA">
        <w:rPr>
          <w:color w:val="E36C0A" w:themeColor="accent6" w:themeShade="BF"/>
          <w:sz w:val="24"/>
          <w:szCs w:val="24"/>
        </w:rPr>
        <w:t xml:space="preserve">Le </w:t>
      </w:r>
      <w:r>
        <w:rPr>
          <w:b/>
          <w:color w:val="E36C0A" w:themeColor="accent6" w:themeShade="BF"/>
          <w:sz w:val="24"/>
          <w:szCs w:val="24"/>
        </w:rPr>
        <w:t xml:space="preserve">11 juin </w:t>
      </w:r>
      <w:r w:rsidRPr="00D54DBD">
        <w:rPr>
          <w:b/>
          <w:color w:val="E36C0A" w:themeColor="accent6" w:themeShade="BF"/>
          <w:sz w:val="24"/>
          <w:szCs w:val="24"/>
        </w:rPr>
        <w:t>2019</w:t>
      </w:r>
      <w:r w:rsidRPr="00F92C0D">
        <w:rPr>
          <w:color w:val="E36C0A" w:themeColor="accent6" w:themeShade="BF"/>
          <w:sz w:val="24"/>
          <w:szCs w:val="24"/>
        </w:rPr>
        <w:t>, les produits suivants ne seront plus supportés</w:t>
      </w:r>
      <w:r>
        <w:rPr>
          <w:color w:val="E36C0A" w:themeColor="accent6" w:themeShade="BF"/>
          <w:sz w:val="24"/>
          <w:szCs w:val="24"/>
        </w:rPr>
        <w:t xml:space="preserve"> </w:t>
      </w:r>
      <w:r w:rsidRPr="00F92C0D">
        <w:rPr>
          <w:color w:val="E36C0A" w:themeColor="accent6" w:themeShade="BF"/>
          <w:sz w:val="24"/>
          <w:szCs w:val="24"/>
        </w:rPr>
        <w:t>:</w:t>
      </w:r>
    </w:p>
    <w:p w:rsidR="001439E4" w:rsidRPr="001439E4" w:rsidRDefault="001439E4" w:rsidP="001439E4">
      <w:pPr>
        <w:rPr>
          <w:color w:val="E36C0A" w:themeColor="accent6" w:themeShade="BF"/>
          <w:sz w:val="24"/>
          <w:szCs w:val="24"/>
        </w:rPr>
      </w:pPr>
    </w:p>
    <w:p w:rsidR="001439E4" w:rsidRPr="002D11B7" w:rsidRDefault="001439E4" w:rsidP="001439E4">
      <w:pPr>
        <w:pStyle w:val="Paragraphedeliste"/>
        <w:numPr>
          <w:ilvl w:val="0"/>
          <w:numId w:val="1"/>
        </w:numPr>
        <w:rPr>
          <w:b/>
          <w:sz w:val="24"/>
          <w:szCs w:val="24"/>
          <w:lang w:val="en-US"/>
        </w:rPr>
      </w:pPr>
      <w:r w:rsidRPr="002D50F8">
        <w:rPr>
          <w:b/>
          <w:sz w:val="24"/>
          <w:szCs w:val="24"/>
          <w:lang w:val="en-US"/>
        </w:rPr>
        <w:t>Windows 10 Mobile (released in April 2017)</w:t>
      </w:r>
      <w:r w:rsidRPr="002D11B7">
        <w:rPr>
          <w:b/>
          <w:sz w:val="24"/>
          <w:szCs w:val="24"/>
          <w:lang w:val="en-US"/>
        </w:rPr>
        <w:t xml:space="preserve"> </w:t>
      </w:r>
    </w:p>
    <w:p w:rsidR="001439E4" w:rsidRPr="00C844D0" w:rsidRDefault="001439E4" w:rsidP="00704019">
      <w:pPr>
        <w:rPr>
          <w:color w:val="E36C0A" w:themeColor="accent6" w:themeShade="BF"/>
          <w:sz w:val="24"/>
          <w:szCs w:val="24"/>
          <w:lang w:val="en-US"/>
        </w:rPr>
      </w:pPr>
    </w:p>
    <w:p w:rsidR="000C76CF" w:rsidRDefault="000C76CF" w:rsidP="000C76CF">
      <w:pPr>
        <w:rPr>
          <w:color w:val="E36C0A" w:themeColor="accent6" w:themeShade="BF"/>
          <w:sz w:val="24"/>
          <w:szCs w:val="24"/>
        </w:rPr>
      </w:pPr>
      <w:r w:rsidRPr="00A452AA">
        <w:rPr>
          <w:color w:val="E36C0A" w:themeColor="accent6" w:themeShade="BF"/>
          <w:sz w:val="24"/>
          <w:szCs w:val="24"/>
        </w:rPr>
        <w:t xml:space="preserve">Le </w:t>
      </w:r>
      <w:r>
        <w:rPr>
          <w:b/>
          <w:color w:val="E36C0A" w:themeColor="accent6" w:themeShade="BF"/>
          <w:sz w:val="24"/>
          <w:szCs w:val="24"/>
        </w:rPr>
        <w:t xml:space="preserve">9 juillet </w:t>
      </w:r>
      <w:r w:rsidRPr="00D54DBD">
        <w:rPr>
          <w:b/>
          <w:color w:val="E36C0A" w:themeColor="accent6" w:themeShade="BF"/>
          <w:sz w:val="24"/>
          <w:szCs w:val="24"/>
        </w:rPr>
        <w:t>2019</w:t>
      </w:r>
      <w:r w:rsidRPr="00F92C0D">
        <w:rPr>
          <w:color w:val="E36C0A" w:themeColor="accent6" w:themeShade="BF"/>
          <w:sz w:val="24"/>
          <w:szCs w:val="24"/>
        </w:rPr>
        <w:t>, les produits suivants ne seront plus supportés</w:t>
      </w:r>
      <w:r>
        <w:rPr>
          <w:color w:val="E36C0A" w:themeColor="accent6" w:themeShade="BF"/>
          <w:sz w:val="24"/>
          <w:szCs w:val="24"/>
        </w:rPr>
        <w:t xml:space="preserve"> </w:t>
      </w:r>
      <w:r w:rsidRPr="00F92C0D">
        <w:rPr>
          <w:color w:val="E36C0A" w:themeColor="accent6" w:themeShade="BF"/>
          <w:sz w:val="24"/>
          <w:szCs w:val="24"/>
        </w:rPr>
        <w:t>:</w:t>
      </w:r>
    </w:p>
    <w:p w:rsidR="000C76CF" w:rsidRDefault="000C76CF" w:rsidP="000C76CF">
      <w:pPr>
        <w:rPr>
          <w:color w:val="E36C0A" w:themeColor="accent6" w:themeShade="BF"/>
          <w:sz w:val="24"/>
          <w:szCs w:val="24"/>
        </w:rPr>
      </w:pPr>
    </w:p>
    <w:p w:rsidR="001439E4" w:rsidRPr="002D11B7" w:rsidRDefault="001439E4" w:rsidP="001439E4">
      <w:pPr>
        <w:pStyle w:val="Paragraphedeliste"/>
        <w:numPr>
          <w:ilvl w:val="0"/>
          <w:numId w:val="1"/>
        </w:numPr>
        <w:rPr>
          <w:b/>
          <w:sz w:val="24"/>
          <w:szCs w:val="24"/>
          <w:lang w:val="en-US"/>
        </w:rPr>
      </w:pPr>
      <w:r w:rsidRPr="002D11B7">
        <w:rPr>
          <w:b/>
          <w:sz w:val="24"/>
          <w:szCs w:val="24"/>
          <w:lang w:val="en-US"/>
        </w:rPr>
        <w:t>SQL Server 2008</w:t>
      </w:r>
      <w:r>
        <w:rPr>
          <w:b/>
          <w:sz w:val="24"/>
          <w:szCs w:val="24"/>
          <w:lang w:val="en-US"/>
        </w:rPr>
        <w:t xml:space="preserve"> </w:t>
      </w:r>
    </w:p>
    <w:p w:rsidR="001439E4" w:rsidRPr="002D11B7" w:rsidRDefault="001439E4" w:rsidP="001439E4">
      <w:pPr>
        <w:pStyle w:val="Paragraphedeliste"/>
        <w:numPr>
          <w:ilvl w:val="0"/>
          <w:numId w:val="1"/>
        </w:numPr>
        <w:rPr>
          <w:b/>
          <w:sz w:val="24"/>
          <w:szCs w:val="24"/>
          <w:lang w:val="en-US"/>
        </w:rPr>
      </w:pPr>
      <w:r w:rsidRPr="002D11B7">
        <w:rPr>
          <w:b/>
          <w:sz w:val="24"/>
          <w:szCs w:val="24"/>
          <w:lang w:val="en-US"/>
        </w:rPr>
        <w:t>SQL Server 2008 R2</w:t>
      </w:r>
    </w:p>
    <w:p w:rsidR="001439E4" w:rsidRPr="002D11B7" w:rsidRDefault="001439E4" w:rsidP="001439E4">
      <w:pPr>
        <w:pStyle w:val="Paragraphedeliste"/>
        <w:numPr>
          <w:ilvl w:val="0"/>
          <w:numId w:val="1"/>
        </w:numPr>
        <w:rPr>
          <w:b/>
          <w:sz w:val="24"/>
          <w:szCs w:val="24"/>
          <w:lang w:val="en-US"/>
        </w:rPr>
      </w:pPr>
      <w:r w:rsidRPr="002D11B7">
        <w:rPr>
          <w:b/>
          <w:sz w:val="24"/>
          <w:szCs w:val="24"/>
          <w:lang w:val="en-US"/>
        </w:rPr>
        <w:t>System Center Operations Manager 2007</w:t>
      </w:r>
    </w:p>
    <w:p w:rsidR="001439E4" w:rsidRPr="002D11B7" w:rsidRDefault="001439E4" w:rsidP="001439E4">
      <w:pPr>
        <w:pStyle w:val="Paragraphedeliste"/>
        <w:numPr>
          <w:ilvl w:val="0"/>
          <w:numId w:val="1"/>
        </w:numPr>
        <w:rPr>
          <w:b/>
          <w:sz w:val="24"/>
          <w:szCs w:val="24"/>
          <w:lang w:val="en-US"/>
        </w:rPr>
      </w:pPr>
      <w:r w:rsidRPr="002D11B7">
        <w:rPr>
          <w:b/>
          <w:sz w:val="24"/>
          <w:szCs w:val="24"/>
          <w:lang w:val="en-US"/>
        </w:rPr>
        <w:t>System Center Operations Manager 2007 R2</w:t>
      </w:r>
    </w:p>
    <w:p w:rsidR="001439E4" w:rsidRPr="002D11B7" w:rsidRDefault="001439E4" w:rsidP="001439E4">
      <w:pPr>
        <w:pStyle w:val="Paragraphedeliste"/>
        <w:numPr>
          <w:ilvl w:val="0"/>
          <w:numId w:val="1"/>
        </w:numPr>
        <w:rPr>
          <w:b/>
          <w:sz w:val="24"/>
          <w:szCs w:val="24"/>
          <w:lang w:val="en-US"/>
        </w:rPr>
      </w:pPr>
      <w:r w:rsidRPr="002D11B7">
        <w:rPr>
          <w:b/>
          <w:sz w:val="24"/>
          <w:szCs w:val="24"/>
          <w:lang w:val="en-US"/>
        </w:rPr>
        <w:t>System Center Configuration Manager 2007</w:t>
      </w:r>
    </w:p>
    <w:p w:rsidR="001439E4" w:rsidRPr="002D11B7" w:rsidRDefault="001439E4" w:rsidP="001439E4">
      <w:pPr>
        <w:pStyle w:val="Paragraphedeliste"/>
        <w:numPr>
          <w:ilvl w:val="0"/>
          <w:numId w:val="1"/>
        </w:numPr>
        <w:rPr>
          <w:b/>
          <w:sz w:val="24"/>
          <w:szCs w:val="24"/>
          <w:lang w:val="en-US"/>
        </w:rPr>
      </w:pPr>
      <w:r w:rsidRPr="002D11B7">
        <w:rPr>
          <w:b/>
          <w:sz w:val="24"/>
          <w:szCs w:val="24"/>
          <w:lang w:val="en-US"/>
        </w:rPr>
        <w:t>System Center Configuration Manager 2007 R2</w:t>
      </w:r>
    </w:p>
    <w:p w:rsidR="001439E4" w:rsidRPr="002D11B7" w:rsidRDefault="001439E4" w:rsidP="001439E4">
      <w:pPr>
        <w:pStyle w:val="Paragraphedeliste"/>
        <w:numPr>
          <w:ilvl w:val="0"/>
          <w:numId w:val="1"/>
        </w:numPr>
        <w:rPr>
          <w:b/>
          <w:sz w:val="24"/>
          <w:szCs w:val="24"/>
          <w:lang w:val="en-US"/>
        </w:rPr>
      </w:pPr>
      <w:r w:rsidRPr="002D11B7">
        <w:rPr>
          <w:b/>
          <w:sz w:val="24"/>
          <w:szCs w:val="24"/>
          <w:lang w:val="en-US"/>
        </w:rPr>
        <w:t>System Center Configuration Manager 2007 R3</w:t>
      </w:r>
    </w:p>
    <w:p w:rsidR="001439E4" w:rsidRPr="002D11B7" w:rsidRDefault="001439E4" w:rsidP="001439E4">
      <w:pPr>
        <w:pStyle w:val="Paragraphedeliste"/>
        <w:numPr>
          <w:ilvl w:val="0"/>
          <w:numId w:val="1"/>
        </w:numPr>
        <w:rPr>
          <w:b/>
          <w:sz w:val="24"/>
          <w:szCs w:val="24"/>
          <w:lang w:val="en-US"/>
        </w:rPr>
      </w:pPr>
      <w:r w:rsidRPr="002D11B7">
        <w:rPr>
          <w:b/>
          <w:sz w:val="24"/>
          <w:szCs w:val="24"/>
          <w:lang w:val="en-US"/>
        </w:rPr>
        <w:t xml:space="preserve">Forefront Endpoint Protection 2010 </w:t>
      </w:r>
    </w:p>
    <w:p w:rsidR="001439E4" w:rsidRPr="002D11B7" w:rsidRDefault="001439E4" w:rsidP="001439E4">
      <w:pPr>
        <w:pStyle w:val="Paragraphedeliste"/>
        <w:numPr>
          <w:ilvl w:val="0"/>
          <w:numId w:val="1"/>
        </w:numPr>
        <w:rPr>
          <w:b/>
          <w:sz w:val="24"/>
          <w:szCs w:val="24"/>
          <w:lang w:val="en-US"/>
        </w:rPr>
      </w:pPr>
      <w:r w:rsidRPr="002D11B7">
        <w:rPr>
          <w:b/>
          <w:sz w:val="24"/>
          <w:szCs w:val="24"/>
          <w:lang w:val="en-US"/>
        </w:rPr>
        <w:t>Host Integration Server 2009</w:t>
      </w:r>
    </w:p>
    <w:p w:rsidR="001439E4" w:rsidRPr="002D11B7" w:rsidRDefault="001439E4" w:rsidP="001439E4">
      <w:pPr>
        <w:pStyle w:val="Paragraphedeliste"/>
        <w:numPr>
          <w:ilvl w:val="0"/>
          <w:numId w:val="1"/>
        </w:numPr>
        <w:rPr>
          <w:b/>
          <w:sz w:val="24"/>
          <w:szCs w:val="24"/>
          <w:lang w:val="en-US"/>
        </w:rPr>
      </w:pPr>
      <w:r w:rsidRPr="002D11B7">
        <w:rPr>
          <w:b/>
          <w:sz w:val="24"/>
          <w:szCs w:val="24"/>
          <w:lang w:val="en-US"/>
        </w:rPr>
        <w:t>BizTalk Server 2009</w:t>
      </w:r>
    </w:p>
    <w:p w:rsidR="001439E4" w:rsidRPr="002D11B7" w:rsidRDefault="001439E4" w:rsidP="001439E4">
      <w:pPr>
        <w:pStyle w:val="Paragraphedeliste"/>
        <w:numPr>
          <w:ilvl w:val="0"/>
          <w:numId w:val="1"/>
        </w:numPr>
        <w:rPr>
          <w:b/>
          <w:sz w:val="24"/>
          <w:szCs w:val="24"/>
          <w:lang w:val="en-US"/>
        </w:rPr>
      </w:pPr>
      <w:r w:rsidRPr="002D11B7">
        <w:rPr>
          <w:b/>
          <w:sz w:val="24"/>
          <w:szCs w:val="24"/>
          <w:lang w:val="en-US"/>
        </w:rPr>
        <w:t>Dynamics POS 2009</w:t>
      </w:r>
    </w:p>
    <w:p w:rsidR="001439E4" w:rsidRDefault="001439E4" w:rsidP="001439E4">
      <w:pPr>
        <w:pStyle w:val="Paragraphedeliste"/>
        <w:numPr>
          <w:ilvl w:val="0"/>
          <w:numId w:val="1"/>
        </w:numPr>
        <w:rPr>
          <w:b/>
          <w:sz w:val="24"/>
          <w:szCs w:val="24"/>
          <w:lang w:val="en-US"/>
        </w:rPr>
      </w:pPr>
      <w:r w:rsidRPr="002D50F8">
        <w:rPr>
          <w:b/>
          <w:sz w:val="24"/>
          <w:szCs w:val="24"/>
          <w:lang w:val="en-US"/>
        </w:rPr>
        <w:t>Windows Embedded Handheld 8.1</w:t>
      </w:r>
    </w:p>
    <w:p w:rsidR="0013256D" w:rsidRDefault="0013256D" w:rsidP="0013256D">
      <w:pPr>
        <w:rPr>
          <w:b/>
          <w:sz w:val="24"/>
          <w:szCs w:val="24"/>
          <w:lang w:val="en-US"/>
        </w:rPr>
      </w:pPr>
    </w:p>
    <w:p w:rsidR="000A1D77" w:rsidRDefault="0013256D" w:rsidP="000A1D77">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 xml:space="preserve">8 octobre </w:t>
      </w:r>
      <w:r w:rsidRPr="00704019">
        <w:rPr>
          <w:b/>
          <w:color w:val="E36C0A" w:themeColor="accent6" w:themeShade="BF"/>
          <w:sz w:val="24"/>
          <w:szCs w:val="24"/>
        </w:rPr>
        <w:t>2019</w:t>
      </w:r>
      <w:r w:rsidRPr="00704019">
        <w:rPr>
          <w:color w:val="E36C0A" w:themeColor="accent6" w:themeShade="BF"/>
          <w:sz w:val="24"/>
          <w:szCs w:val="24"/>
        </w:rPr>
        <w:t xml:space="preserve">, </w:t>
      </w:r>
      <w:r w:rsidR="000A1D77" w:rsidRPr="00F92C0D">
        <w:rPr>
          <w:color w:val="E36C0A" w:themeColor="accent6" w:themeShade="BF"/>
          <w:sz w:val="24"/>
          <w:szCs w:val="24"/>
        </w:rPr>
        <w:t>les produits suivants ne seront plus supportés</w:t>
      </w:r>
      <w:r w:rsidR="000A1D77">
        <w:rPr>
          <w:color w:val="E36C0A" w:themeColor="accent6" w:themeShade="BF"/>
          <w:sz w:val="24"/>
          <w:szCs w:val="24"/>
        </w:rPr>
        <w:t xml:space="preserve"> </w:t>
      </w:r>
      <w:r w:rsidR="000A1D77" w:rsidRPr="00F92C0D">
        <w:rPr>
          <w:color w:val="E36C0A" w:themeColor="accent6" w:themeShade="BF"/>
          <w:sz w:val="24"/>
          <w:szCs w:val="24"/>
        </w:rPr>
        <w:t>:</w:t>
      </w:r>
    </w:p>
    <w:p w:rsidR="0013256D" w:rsidRDefault="0013256D" w:rsidP="0013256D">
      <w:pPr>
        <w:rPr>
          <w:b/>
          <w:sz w:val="24"/>
          <w:szCs w:val="24"/>
        </w:rPr>
      </w:pPr>
    </w:p>
    <w:p w:rsidR="00E22CDF" w:rsidRDefault="00E22CDF" w:rsidP="0013256D">
      <w:pPr>
        <w:rPr>
          <w:b/>
          <w:sz w:val="24"/>
          <w:szCs w:val="24"/>
        </w:rPr>
      </w:pPr>
    </w:p>
    <w:p w:rsidR="00E22CDF" w:rsidRDefault="00E22CDF" w:rsidP="00E22CDF">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 xml:space="preserve">10 décembre </w:t>
      </w:r>
      <w:r w:rsidRPr="00704019">
        <w:rPr>
          <w:b/>
          <w:color w:val="E36C0A" w:themeColor="accent6" w:themeShade="BF"/>
          <w:sz w:val="24"/>
          <w:szCs w:val="24"/>
        </w:rPr>
        <w:t>2019</w:t>
      </w:r>
      <w:r w:rsidRPr="00704019">
        <w:rPr>
          <w:color w:val="E36C0A" w:themeColor="accent6" w:themeShade="BF"/>
          <w:sz w:val="24"/>
          <w:szCs w:val="24"/>
        </w:rPr>
        <w:t xml:space="preserve">, </w:t>
      </w:r>
      <w:r w:rsidRPr="00F92C0D">
        <w:rPr>
          <w:color w:val="E36C0A" w:themeColor="accent6" w:themeShade="BF"/>
          <w:sz w:val="24"/>
          <w:szCs w:val="24"/>
        </w:rPr>
        <w:t>les produits suivants ne seront plus supportés</w:t>
      </w:r>
      <w:r>
        <w:rPr>
          <w:color w:val="E36C0A" w:themeColor="accent6" w:themeShade="BF"/>
          <w:sz w:val="24"/>
          <w:szCs w:val="24"/>
        </w:rPr>
        <w:t xml:space="preserve"> </w:t>
      </w:r>
      <w:r w:rsidRPr="00F92C0D">
        <w:rPr>
          <w:color w:val="E36C0A" w:themeColor="accent6" w:themeShade="BF"/>
          <w:sz w:val="24"/>
          <w:szCs w:val="24"/>
        </w:rPr>
        <w:t>:</w:t>
      </w:r>
    </w:p>
    <w:p w:rsidR="00E22CDF" w:rsidRDefault="00E22CDF" w:rsidP="0013256D">
      <w:pPr>
        <w:rPr>
          <w:b/>
          <w:sz w:val="24"/>
          <w:szCs w:val="24"/>
        </w:rPr>
      </w:pPr>
    </w:p>
    <w:p w:rsidR="00E22CDF" w:rsidRPr="002D11B7" w:rsidRDefault="00E22CDF" w:rsidP="00E22CDF">
      <w:pPr>
        <w:pStyle w:val="Paragraphedeliste"/>
        <w:numPr>
          <w:ilvl w:val="0"/>
          <w:numId w:val="1"/>
        </w:numPr>
        <w:rPr>
          <w:b/>
          <w:sz w:val="24"/>
          <w:szCs w:val="24"/>
          <w:lang w:val="en-US"/>
        </w:rPr>
      </w:pPr>
      <w:r w:rsidRPr="002D50F8">
        <w:rPr>
          <w:b/>
          <w:sz w:val="24"/>
          <w:szCs w:val="24"/>
          <w:lang w:val="en-US"/>
        </w:rPr>
        <w:t xml:space="preserve">Windows 10 Mobile (released in </w:t>
      </w:r>
      <w:r>
        <w:rPr>
          <w:b/>
          <w:sz w:val="24"/>
          <w:szCs w:val="24"/>
          <w:lang w:val="en-US"/>
        </w:rPr>
        <w:t>October</w:t>
      </w:r>
      <w:r w:rsidRPr="002D50F8">
        <w:rPr>
          <w:b/>
          <w:sz w:val="24"/>
          <w:szCs w:val="24"/>
          <w:lang w:val="en-US"/>
        </w:rPr>
        <w:t xml:space="preserve"> 2017)</w:t>
      </w:r>
      <w:r w:rsidRPr="002D11B7">
        <w:rPr>
          <w:b/>
          <w:sz w:val="24"/>
          <w:szCs w:val="24"/>
          <w:lang w:val="en-US"/>
        </w:rPr>
        <w:t xml:space="preserve"> </w:t>
      </w:r>
    </w:p>
    <w:p w:rsidR="00E22CDF" w:rsidRDefault="00E22CDF" w:rsidP="0013256D">
      <w:pPr>
        <w:rPr>
          <w:b/>
          <w:sz w:val="24"/>
          <w:szCs w:val="24"/>
          <w:lang w:val="en-US"/>
        </w:rPr>
      </w:pPr>
    </w:p>
    <w:p w:rsidR="00E22CDF" w:rsidRDefault="00E22CDF">
      <w:pPr>
        <w:spacing w:after="200" w:line="276" w:lineRule="auto"/>
        <w:rPr>
          <w:b/>
          <w:sz w:val="24"/>
          <w:szCs w:val="24"/>
          <w:lang w:val="en-US"/>
        </w:rPr>
      </w:pPr>
      <w:r>
        <w:rPr>
          <w:b/>
          <w:sz w:val="24"/>
          <w:szCs w:val="24"/>
          <w:lang w:val="en-US"/>
        </w:rPr>
        <w:br w:type="page"/>
      </w:r>
    </w:p>
    <w:p w:rsidR="000A1D77" w:rsidRDefault="000A1D77" w:rsidP="000A1D77">
      <w:pPr>
        <w:rPr>
          <w:color w:val="E36C0A" w:themeColor="accent6" w:themeShade="BF"/>
          <w:sz w:val="24"/>
          <w:szCs w:val="24"/>
        </w:rPr>
      </w:pPr>
      <w:r w:rsidRPr="00704019">
        <w:rPr>
          <w:color w:val="E36C0A" w:themeColor="accent6" w:themeShade="BF"/>
          <w:sz w:val="24"/>
          <w:szCs w:val="24"/>
        </w:rPr>
        <w:lastRenderedPageBreak/>
        <w:t xml:space="preserve">Le </w:t>
      </w:r>
      <w:r>
        <w:rPr>
          <w:b/>
          <w:color w:val="E36C0A" w:themeColor="accent6" w:themeShade="BF"/>
          <w:sz w:val="24"/>
          <w:szCs w:val="24"/>
        </w:rPr>
        <w:t>14 janvier 2020</w:t>
      </w:r>
      <w:r w:rsidRPr="00704019">
        <w:rPr>
          <w:color w:val="E36C0A" w:themeColor="accent6" w:themeShade="BF"/>
          <w:sz w:val="24"/>
          <w:szCs w:val="24"/>
        </w:rPr>
        <w:t xml:space="preserve">, </w:t>
      </w:r>
      <w:r w:rsidRPr="00F92C0D">
        <w:rPr>
          <w:color w:val="E36C0A" w:themeColor="accent6" w:themeShade="BF"/>
          <w:sz w:val="24"/>
          <w:szCs w:val="24"/>
        </w:rPr>
        <w:t>les produits suivants ne seront plus supportés</w:t>
      </w:r>
      <w:r>
        <w:rPr>
          <w:color w:val="E36C0A" w:themeColor="accent6" w:themeShade="BF"/>
          <w:sz w:val="24"/>
          <w:szCs w:val="24"/>
        </w:rPr>
        <w:t xml:space="preserve"> </w:t>
      </w:r>
      <w:r w:rsidRPr="00F92C0D">
        <w:rPr>
          <w:color w:val="E36C0A" w:themeColor="accent6" w:themeShade="BF"/>
          <w:sz w:val="24"/>
          <w:szCs w:val="24"/>
        </w:rPr>
        <w:t>:</w:t>
      </w:r>
    </w:p>
    <w:p w:rsidR="000A1D77" w:rsidRDefault="000A1D77" w:rsidP="0013256D">
      <w:pPr>
        <w:rPr>
          <w:b/>
          <w:sz w:val="24"/>
          <w:szCs w:val="24"/>
        </w:rPr>
      </w:pPr>
    </w:p>
    <w:p w:rsidR="00E22CDF" w:rsidRDefault="00E22CDF" w:rsidP="00E22CDF">
      <w:pPr>
        <w:pStyle w:val="Paragraphedeliste"/>
        <w:numPr>
          <w:ilvl w:val="0"/>
          <w:numId w:val="1"/>
        </w:numPr>
        <w:rPr>
          <w:b/>
          <w:sz w:val="24"/>
          <w:szCs w:val="24"/>
          <w:lang w:val="en-US"/>
        </w:rPr>
      </w:pPr>
      <w:r w:rsidRPr="00DF32AD">
        <w:rPr>
          <w:b/>
          <w:sz w:val="24"/>
          <w:szCs w:val="24"/>
          <w:lang w:val="en-US"/>
        </w:rPr>
        <w:t>Windows 7</w:t>
      </w:r>
    </w:p>
    <w:p w:rsidR="00E22CDF" w:rsidRPr="00DF32AD" w:rsidRDefault="00E22CDF" w:rsidP="00E22CDF">
      <w:pPr>
        <w:pStyle w:val="Paragraphedeliste"/>
        <w:numPr>
          <w:ilvl w:val="0"/>
          <w:numId w:val="1"/>
        </w:numPr>
        <w:rPr>
          <w:b/>
          <w:sz w:val="24"/>
          <w:szCs w:val="24"/>
          <w:lang w:val="en-US"/>
        </w:rPr>
      </w:pPr>
      <w:r w:rsidRPr="00DF32AD">
        <w:rPr>
          <w:b/>
          <w:sz w:val="24"/>
          <w:szCs w:val="24"/>
          <w:lang w:val="en-US"/>
        </w:rPr>
        <w:t>Windows Server 2008</w:t>
      </w:r>
    </w:p>
    <w:p w:rsidR="00E22CDF" w:rsidRDefault="00E22CDF" w:rsidP="00E22CDF">
      <w:pPr>
        <w:pStyle w:val="Paragraphedeliste"/>
        <w:numPr>
          <w:ilvl w:val="0"/>
          <w:numId w:val="1"/>
        </w:numPr>
        <w:rPr>
          <w:b/>
          <w:sz w:val="24"/>
          <w:szCs w:val="24"/>
          <w:lang w:val="en-US"/>
        </w:rPr>
      </w:pPr>
      <w:r>
        <w:rPr>
          <w:b/>
          <w:sz w:val="24"/>
          <w:szCs w:val="24"/>
          <w:lang w:val="en-US"/>
        </w:rPr>
        <w:t>Windows Server 2008 R2</w:t>
      </w:r>
    </w:p>
    <w:p w:rsidR="00E22CDF" w:rsidRDefault="00E22CDF" w:rsidP="00E22CDF">
      <w:pPr>
        <w:pStyle w:val="Paragraphedeliste"/>
        <w:numPr>
          <w:ilvl w:val="0"/>
          <w:numId w:val="1"/>
        </w:numPr>
        <w:rPr>
          <w:b/>
          <w:sz w:val="24"/>
          <w:szCs w:val="24"/>
          <w:lang w:val="en-US"/>
        </w:rPr>
      </w:pPr>
      <w:r>
        <w:rPr>
          <w:b/>
          <w:sz w:val="24"/>
          <w:szCs w:val="24"/>
          <w:lang w:val="en-US"/>
        </w:rPr>
        <w:t>Hyper-V Server 2008</w:t>
      </w:r>
    </w:p>
    <w:p w:rsidR="00E22CDF" w:rsidRDefault="00E22CDF" w:rsidP="00E22CDF">
      <w:pPr>
        <w:pStyle w:val="Paragraphedeliste"/>
        <w:numPr>
          <w:ilvl w:val="0"/>
          <w:numId w:val="1"/>
        </w:numPr>
        <w:rPr>
          <w:b/>
          <w:sz w:val="24"/>
          <w:szCs w:val="24"/>
          <w:lang w:val="en-US"/>
        </w:rPr>
      </w:pPr>
      <w:r>
        <w:rPr>
          <w:b/>
          <w:sz w:val="24"/>
          <w:szCs w:val="24"/>
          <w:lang w:val="en-US"/>
        </w:rPr>
        <w:t>Hyper-V Server 2008 R2</w:t>
      </w:r>
    </w:p>
    <w:p w:rsidR="00E22CDF" w:rsidRDefault="00E22CDF" w:rsidP="00E22CDF">
      <w:pPr>
        <w:pStyle w:val="Paragraphedeliste"/>
        <w:numPr>
          <w:ilvl w:val="0"/>
          <w:numId w:val="1"/>
        </w:numPr>
        <w:rPr>
          <w:b/>
          <w:sz w:val="24"/>
          <w:szCs w:val="24"/>
          <w:lang w:val="en-US"/>
        </w:rPr>
      </w:pPr>
      <w:r w:rsidRPr="000030D3">
        <w:rPr>
          <w:b/>
          <w:sz w:val="24"/>
          <w:szCs w:val="24"/>
          <w:lang w:val="en-US"/>
        </w:rPr>
        <w:t>Windows Server Update Services 3.</w:t>
      </w:r>
      <w:r>
        <w:rPr>
          <w:b/>
          <w:sz w:val="24"/>
          <w:szCs w:val="24"/>
          <w:lang w:val="en-US"/>
        </w:rPr>
        <w:t>0</w:t>
      </w:r>
      <w:r w:rsidRPr="002D11B7">
        <w:rPr>
          <w:b/>
          <w:sz w:val="24"/>
          <w:szCs w:val="24"/>
          <w:lang w:val="en-US"/>
        </w:rPr>
        <w:t xml:space="preserve"> </w:t>
      </w:r>
    </w:p>
    <w:p w:rsidR="00E22CDF" w:rsidRPr="002D11B7" w:rsidRDefault="00E22CDF" w:rsidP="00E22CDF">
      <w:pPr>
        <w:pStyle w:val="Paragraphedeliste"/>
        <w:numPr>
          <w:ilvl w:val="0"/>
          <w:numId w:val="1"/>
        </w:numPr>
        <w:rPr>
          <w:b/>
          <w:sz w:val="24"/>
          <w:szCs w:val="24"/>
          <w:lang w:val="en-US"/>
        </w:rPr>
      </w:pPr>
      <w:r>
        <w:rPr>
          <w:b/>
          <w:sz w:val="24"/>
          <w:szCs w:val="24"/>
          <w:lang w:val="en-US"/>
        </w:rPr>
        <w:t>Exchange Server 2010</w:t>
      </w:r>
    </w:p>
    <w:p w:rsidR="00E22CDF" w:rsidRDefault="00E22CDF" w:rsidP="00E22CDF">
      <w:pPr>
        <w:pStyle w:val="Paragraphedeliste"/>
        <w:numPr>
          <w:ilvl w:val="0"/>
          <w:numId w:val="1"/>
        </w:numPr>
        <w:rPr>
          <w:b/>
          <w:sz w:val="24"/>
          <w:szCs w:val="24"/>
          <w:lang w:val="en-US"/>
        </w:rPr>
      </w:pPr>
      <w:r w:rsidRPr="000030D3">
        <w:rPr>
          <w:b/>
          <w:sz w:val="24"/>
          <w:szCs w:val="24"/>
          <w:lang w:val="en-US"/>
        </w:rPr>
        <w:t>Windows Embedded Handheld 6.5</w:t>
      </w:r>
    </w:p>
    <w:p w:rsidR="00E22CDF" w:rsidRDefault="00E22CDF" w:rsidP="00E22CDF">
      <w:pPr>
        <w:pStyle w:val="Paragraphedeliste"/>
        <w:numPr>
          <w:ilvl w:val="0"/>
          <w:numId w:val="1"/>
        </w:numPr>
        <w:rPr>
          <w:b/>
          <w:sz w:val="24"/>
          <w:szCs w:val="24"/>
          <w:lang w:val="en-US"/>
        </w:rPr>
      </w:pPr>
      <w:r>
        <w:rPr>
          <w:b/>
          <w:sz w:val="24"/>
          <w:szCs w:val="24"/>
          <w:lang w:val="en-US"/>
        </w:rPr>
        <w:t>Dynamics NAV 2009</w:t>
      </w:r>
    </w:p>
    <w:p w:rsidR="00E22CDF" w:rsidRPr="000030D3" w:rsidRDefault="00E22CDF" w:rsidP="00E22CDF">
      <w:pPr>
        <w:pStyle w:val="Paragraphedeliste"/>
        <w:numPr>
          <w:ilvl w:val="0"/>
          <w:numId w:val="1"/>
        </w:numPr>
        <w:rPr>
          <w:b/>
          <w:sz w:val="24"/>
          <w:szCs w:val="24"/>
          <w:lang w:val="en-US"/>
        </w:rPr>
      </w:pPr>
      <w:r>
        <w:rPr>
          <w:b/>
          <w:sz w:val="24"/>
          <w:szCs w:val="24"/>
          <w:lang w:val="en-US"/>
        </w:rPr>
        <w:t>Dynamics NAV 2009 R2</w:t>
      </w:r>
    </w:p>
    <w:p w:rsidR="00E22CDF" w:rsidRPr="000030D3" w:rsidRDefault="00E22CDF" w:rsidP="00E22CDF">
      <w:pPr>
        <w:pStyle w:val="Paragraphedeliste"/>
        <w:numPr>
          <w:ilvl w:val="0"/>
          <w:numId w:val="1"/>
        </w:numPr>
        <w:rPr>
          <w:b/>
          <w:sz w:val="24"/>
          <w:szCs w:val="24"/>
          <w:lang w:val="en-US"/>
        </w:rPr>
      </w:pPr>
      <w:r w:rsidRPr="00EA270B">
        <w:rPr>
          <w:b/>
          <w:sz w:val="24"/>
          <w:szCs w:val="24"/>
          <w:lang w:val="en-US"/>
        </w:rPr>
        <w:t>Expression Studio 3</w:t>
      </w:r>
    </w:p>
    <w:p w:rsidR="00E22CDF" w:rsidRPr="0013256D" w:rsidRDefault="00E22CDF" w:rsidP="0013256D">
      <w:pPr>
        <w:rPr>
          <w:b/>
          <w:sz w:val="24"/>
          <w:szCs w:val="24"/>
        </w:rPr>
      </w:pPr>
    </w:p>
    <w:p w:rsidR="003734AA" w:rsidRPr="003734AA" w:rsidRDefault="003734AA" w:rsidP="003734AA">
      <w:pPr>
        <w:pStyle w:val="Titre1"/>
      </w:pPr>
      <w:bookmarkStart w:id="12" w:name="_Toc532458620"/>
      <w:r w:rsidRPr="003734AA">
        <w:t>Fin de support des Service Packs</w:t>
      </w:r>
      <w:bookmarkEnd w:id="12"/>
    </w:p>
    <w:p w:rsidR="002277D4" w:rsidRDefault="002277D4" w:rsidP="002277D4"/>
    <w:p w:rsidR="002277D4" w:rsidRDefault="002277D4" w:rsidP="002277D4"/>
    <w:p w:rsidR="00E04714" w:rsidRDefault="002277D4" w:rsidP="00E04714">
      <w:r w:rsidRPr="002277D4">
        <w:rPr>
          <w:b/>
        </w:rPr>
        <w:t xml:space="preserve">IMPORTANT </w:t>
      </w:r>
      <w:r w:rsidRPr="002277D4">
        <w:t xml:space="preserve">: Les correctifs de sécurité ne sont </w:t>
      </w:r>
      <w:r w:rsidRPr="002277D4">
        <w:rPr>
          <w:b/>
        </w:rPr>
        <w:t>PLUS</w:t>
      </w:r>
      <w:r w:rsidRPr="002277D4">
        <w:t xml:space="preserve"> disponibles pour les Service Packs non supportés. </w:t>
      </w:r>
      <w:r w:rsidR="00E04714" w:rsidRPr="003734AA">
        <w:t xml:space="preserve">Il est recommandé de tester et déployer le </w:t>
      </w:r>
      <w:r w:rsidR="00E04714">
        <w:t xml:space="preserve">dernier </w:t>
      </w:r>
      <w:r w:rsidR="00E04714" w:rsidRPr="003734AA">
        <w:t>Service Pack dès q</w:t>
      </w:r>
      <w:r w:rsidR="00E04714">
        <w:t xml:space="preserve">ue possible et avant cette date. </w:t>
      </w:r>
    </w:p>
    <w:p w:rsidR="002049C8" w:rsidRDefault="002049C8" w:rsidP="00884AA5"/>
    <w:p w:rsidR="00E22CDF" w:rsidRDefault="00E22CDF" w:rsidP="00884AA5"/>
    <w:p w:rsidR="00D54DBD" w:rsidRPr="00A10EC2" w:rsidRDefault="00D54DBD" w:rsidP="00D54DBD">
      <w:pPr>
        <w:rPr>
          <w:color w:val="FF0000"/>
          <w:sz w:val="24"/>
          <w:szCs w:val="24"/>
        </w:rPr>
      </w:pPr>
      <w:r w:rsidRPr="00A10EC2">
        <w:rPr>
          <w:color w:val="FF0000"/>
          <w:sz w:val="24"/>
          <w:szCs w:val="24"/>
        </w:rPr>
        <w:t xml:space="preserve">Le </w:t>
      </w:r>
      <w:r w:rsidRPr="00A10EC2">
        <w:rPr>
          <w:b/>
          <w:color w:val="FF0000"/>
          <w:sz w:val="24"/>
          <w:szCs w:val="24"/>
        </w:rPr>
        <w:t>8 janvier 2019</w:t>
      </w:r>
      <w:r w:rsidRPr="00A10EC2">
        <w:rPr>
          <w:color w:val="FF0000"/>
          <w:sz w:val="24"/>
          <w:szCs w:val="24"/>
        </w:rPr>
        <w:t>, les Service Packs suivants ne seront plus supportés :</w:t>
      </w:r>
    </w:p>
    <w:p w:rsidR="00704019" w:rsidRDefault="00704019" w:rsidP="00884AA5"/>
    <w:p w:rsidR="000B71FB" w:rsidRDefault="000B71FB" w:rsidP="00614041">
      <w:pPr>
        <w:pStyle w:val="Paragraphedeliste"/>
        <w:numPr>
          <w:ilvl w:val="0"/>
          <w:numId w:val="7"/>
        </w:numPr>
        <w:rPr>
          <w:b/>
          <w:sz w:val="24"/>
          <w:szCs w:val="24"/>
          <w:lang w:val="en-US"/>
        </w:rPr>
      </w:pPr>
      <w:bookmarkStart w:id="13" w:name="_Hlk516471900"/>
      <w:r w:rsidRPr="005D7E93">
        <w:rPr>
          <w:b/>
          <w:sz w:val="24"/>
          <w:szCs w:val="24"/>
          <w:lang w:val="en-US"/>
        </w:rPr>
        <w:t>Visual Studio Team Foundation Server 2017 RT</w:t>
      </w:r>
      <w:r>
        <w:rPr>
          <w:b/>
          <w:sz w:val="24"/>
          <w:szCs w:val="24"/>
          <w:lang w:val="en-US"/>
        </w:rPr>
        <w:t>M</w:t>
      </w:r>
    </w:p>
    <w:p w:rsidR="000B71FB" w:rsidRPr="005D7E93" w:rsidRDefault="000B71FB" w:rsidP="00614041">
      <w:pPr>
        <w:pStyle w:val="Paragraphedeliste"/>
        <w:numPr>
          <w:ilvl w:val="0"/>
          <w:numId w:val="7"/>
        </w:numPr>
        <w:rPr>
          <w:b/>
          <w:sz w:val="24"/>
          <w:szCs w:val="24"/>
          <w:lang w:val="en-US"/>
        </w:rPr>
      </w:pPr>
      <w:r w:rsidRPr="005D7E93">
        <w:rPr>
          <w:b/>
          <w:sz w:val="24"/>
          <w:szCs w:val="24"/>
          <w:lang w:val="en-US"/>
        </w:rPr>
        <w:t>Dynamics CRM 2016 SP1</w:t>
      </w:r>
    </w:p>
    <w:bookmarkEnd w:id="13"/>
    <w:p w:rsidR="00C844D0" w:rsidRDefault="00C844D0" w:rsidP="00884AA5"/>
    <w:p w:rsidR="001439E4" w:rsidRDefault="001439E4" w:rsidP="00884AA5"/>
    <w:p w:rsidR="00704019" w:rsidRDefault="00704019" w:rsidP="00704019">
      <w:pPr>
        <w:rPr>
          <w:color w:val="E36C0A" w:themeColor="accent6" w:themeShade="BF"/>
          <w:sz w:val="24"/>
          <w:szCs w:val="24"/>
        </w:rPr>
      </w:pPr>
      <w:r w:rsidRPr="00A452AA">
        <w:rPr>
          <w:color w:val="E36C0A" w:themeColor="accent6" w:themeShade="BF"/>
          <w:sz w:val="24"/>
          <w:szCs w:val="24"/>
        </w:rPr>
        <w:t xml:space="preserve">Le </w:t>
      </w:r>
      <w:r>
        <w:rPr>
          <w:b/>
          <w:color w:val="E36C0A" w:themeColor="accent6" w:themeShade="BF"/>
          <w:sz w:val="24"/>
          <w:szCs w:val="24"/>
        </w:rPr>
        <w:t xml:space="preserve">9 avril </w:t>
      </w:r>
      <w:r w:rsidRPr="00D54DBD">
        <w:rPr>
          <w:b/>
          <w:color w:val="E36C0A" w:themeColor="accent6" w:themeShade="BF"/>
          <w:sz w:val="24"/>
          <w:szCs w:val="24"/>
        </w:rPr>
        <w:t>2019</w:t>
      </w:r>
      <w:r w:rsidRPr="00F92C0D">
        <w:rPr>
          <w:color w:val="E36C0A" w:themeColor="accent6" w:themeShade="BF"/>
          <w:sz w:val="24"/>
          <w:szCs w:val="24"/>
        </w:rPr>
        <w:t>, les Service Packs suivants ne seront plus supportés</w:t>
      </w:r>
      <w:r>
        <w:rPr>
          <w:color w:val="E36C0A" w:themeColor="accent6" w:themeShade="BF"/>
          <w:sz w:val="24"/>
          <w:szCs w:val="24"/>
        </w:rPr>
        <w:t xml:space="preserve"> </w:t>
      </w:r>
      <w:r w:rsidRPr="00F92C0D">
        <w:rPr>
          <w:color w:val="E36C0A" w:themeColor="accent6" w:themeShade="BF"/>
          <w:sz w:val="24"/>
          <w:szCs w:val="24"/>
        </w:rPr>
        <w:t>:</w:t>
      </w:r>
    </w:p>
    <w:p w:rsidR="000C76CF" w:rsidRDefault="000C76CF" w:rsidP="00704019">
      <w:pPr>
        <w:rPr>
          <w:color w:val="E36C0A" w:themeColor="accent6" w:themeShade="BF"/>
          <w:sz w:val="24"/>
          <w:szCs w:val="24"/>
        </w:rPr>
      </w:pPr>
    </w:p>
    <w:p w:rsidR="000C76CF" w:rsidRDefault="000C76CF" w:rsidP="00704019">
      <w:pPr>
        <w:rPr>
          <w:color w:val="E36C0A" w:themeColor="accent6" w:themeShade="BF"/>
          <w:sz w:val="24"/>
          <w:szCs w:val="24"/>
        </w:rPr>
      </w:pPr>
    </w:p>
    <w:p w:rsidR="000C76CF" w:rsidRPr="00F92C0D" w:rsidRDefault="000C76CF" w:rsidP="000C76CF">
      <w:pPr>
        <w:rPr>
          <w:color w:val="E36C0A" w:themeColor="accent6" w:themeShade="BF"/>
          <w:sz w:val="24"/>
          <w:szCs w:val="24"/>
        </w:rPr>
      </w:pPr>
      <w:r w:rsidRPr="00A452AA">
        <w:rPr>
          <w:color w:val="E36C0A" w:themeColor="accent6" w:themeShade="BF"/>
          <w:sz w:val="24"/>
          <w:szCs w:val="24"/>
        </w:rPr>
        <w:t xml:space="preserve">Le </w:t>
      </w:r>
      <w:r>
        <w:rPr>
          <w:b/>
          <w:color w:val="E36C0A" w:themeColor="accent6" w:themeShade="BF"/>
          <w:sz w:val="24"/>
          <w:szCs w:val="24"/>
        </w:rPr>
        <w:t xml:space="preserve">9 juillet </w:t>
      </w:r>
      <w:r w:rsidRPr="00D54DBD">
        <w:rPr>
          <w:b/>
          <w:color w:val="E36C0A" w:themeColor="accent6" w:themeShade="BF"/>
          <w:sz w:val="24"/>
          <w:szCs w:val="24"/>
        </w:rPr>
        <w:t>2019</w:t>
      </w:r>
      <w:r w:rsidRPr="00F92C0D">
        <w:rPr>
          <w:color w:val="E36C0A" w:themeColor="accent6" w:themeShade="BF"/>
          <w:sz w:val="24"/>
          <w:szCs w:val="24"/>
        </w:rPr>
        <w:t>, les Service Packs suivants ne seront plus supportés</w:t>
      </w:r>
      <w:r>
        <w:rPr>
          <w:color w:val="E36C0A" w:themeColor="accent6" w:themeShade="BF"/>
          <w:sz w:val="24"/>
          <w:szCs w:val="24"/>
        </w:rPr>
        <w:t xml:space="preserve"> </w:t>
      </w:r>
      <w:r w:rsidRPr="00F92C0D">
        <w:rPr>
          <w:color w:val="E36C0A" w:themeColor="accent6" w:themeShade="BF"/>
          <w:sz w:val="24"/>
          <w:szCs w:val="24"/>
        </w:rPr>
        <w:t>:</w:t>
      </w:r>
    </w:p>
    <w:p w:rsidR="0013256D" w:rsidRDefault="0013256D" w:rsidP="00884AA5"/>
    <w:p w:rsidR="003A5986" w:rsidRPr="00652F83" w:rsidRDefault="003A5986" w:rsidP="00614041">
      <w:pPr>
        <w:pStyle w:val="Paragraphedeliste"/>
        <w:numPr>
          <w:ilvl w:val="0"/>
          <w:numId w:val="14"/>
        </w:numPr>
        <w:rPr>
          <w:b/>
          <w:sz w:val="24"/>
          <w:szCs w:val="24"/>
          <w:lang w:val="en-US"/>
        </w:rPr>
      </w:pPr>
      <w:r w:rsidRPr="00652F83">
        <w:rPr>
          <w:b/>
          <w:sz w:val="24"/>
          <w:szCs w:val="24"/>
          <w:lang w:val="en-US"/>
        </w:rPr>
        <w:t>SQL Server 2016 SP1</w:t>
      </w:r>
    </w:p>
    <w:p w:rsidR="003A5986" w:rsidRDefault="003A5986" w:rsidP="00884AA5"/>
    <w:p w:rsidR="000A1D77" w:rsidRDefault="0013256D" w:rsidP="0013256D">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 xml:space="preserve">8 octobre </w:t>
      </w:r>
      <w:r w:rsidRPr="00704019">
        <w:rPr>
          <w:b/>
          <w:color w:val="E36C0A" w:themeColor="accent6" w:themeShade="BF"/>
          <w:sz w:val="24"/>
          <w:szCs w:val="24"/>
        </w:rPr>
        <w:t>2019</w:t>
      </w:r>
      <w:r w:rsidRPr="00704019">
        <w:rPr>
          <w:color w:val="E36C0A" w:themeColor="accent6" w:themeShade="BF"/>
          <w:sz w:val="24"/>
          <w:szCs w:val="24"/>
        </w:rPr>
        <w:t xml:space="preserve">, </w:t>
      </w:r>
      <w:r w:rsidRPr="00F92C0D">
        <w:rPr>
          <w:color w:val="E36C0A" w:themeColor="accent6" w:themeShade="BF"/>
          <w:sz w:val="24"/>
          <w:szCs w:val="24"/>
        </w:rPr>
        <w:t>les Service Packs suivants ne seront plus supportés</w:t>
      </w:r>
      <w:r>
        <w:rPr>
          <w:color w:val="E36C0A" w:themeColor="accent6" w:themeShade="BF"/>
          <w:sz w:val="24"/>
          <w:szCs w:val="24"/>
        </w:rPr>
        <w:t xml:space="preserve"> </w:t>
      </w:r>
      <w:r w:rsidRPr="00704019">
        <w:rPr>
          <w:color w:val="E36C0A" w:themeColor="accent6" w:themeShade="BF"/>
          <w:sz w:val="24"/>
          <w:szCs w:val="24"/>
        </w:rPr>
        <w:t>:</w:t>
      </w:r>
    </w:p>
    <w:p w:rsidR="000A1D77" w:rsidRDefault="000A1D77" w:rsidP="0013256D">
      <w:pPr>
        <w:rPr>
          <w:color w:val="E36C0A" w:themeColor="accent6" w:themeShade="BF"/>
          <w:sz w:val="24"/>
          <w:szCs w:val="24"/>
        </w:rPr>
      </w:pPr>
    </w:p>
    <w:p w:rsidR="000A1D77" w:rsidRDefault="000A1D77" w:rsidP="0013256D">
      <w:pPr>
        <w:rPr>
          <w:color w:val="E36C0A" w:themeColor="accent6" w:themeShade="BF"/>
          <w:sz w:val="24"/>
          <w:szCs w:val="24"/>
        </w:rPr>
      </w:pPr>
    </w:p>
    <w:p w:rsidR="000A1D77" w:rsidRDefault="000A1D77" w:rsidP="000A1D77">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14 janvier 2020</w:t>
      </w:r>
      <w:r w:rsidRPr="00704019">
        <w:rPr>
          <w:color w:val="E36C0A" w:themeColor="accent6" w:themeShade="BF"/>
          <w:sz w:val="24"/>
          <w:szCs w:val="24"/>
        </w:rPr>
        <w:t xml:space="preserve">, </w:t>
      </w:r>
      <w:r w:rsidRPr="00F92C0D">
        <w:rPr>
          <w:color w:val="E36C0A" w:themeColor="accent6" w:themeShade="BF"/>
          <w:sz w:val="24"/>
          <w:szCs w:val="24"/>
        </w:rPr>
        <w:t>les Service Packs suivants ne seront plus supportés</w:t>
      </w:r>
      <w:r>
        <w:rPr>
          <w:color w:val="E36C0A" w:themeColor="accent6" w:themeShade="BF"/>
          <w:sz w:val="24"/>
          <w:szCs w:val="24"/>
        </w:rPr>
        <w:t xml:space="preserve"> </w:t>
      </w:r>
      <w:r w:rsidRPr="00704019">
        <w:rPr>
          <w:color w:val="E36C0A" w:themeColor="accent6" w:themeShade="BF"/>
          <w:sz w:val="24"/>
          <w:szCs w:val="24"/>
        </w:rPr>
        <w:t>:</w:t>
      </w:r>
    </w:p>
    <w:p w:rsidR="000A1D77" w:rsidRDefault="000A1D77" w:rsidP="0013256D">
      <w:pPr>
        <w:rPr>
          <w:color w:val="E36C0A" w:themeColor="accent6" w:themeShade="BF"/>
          <w:sz w:val="24"/>
          <w:szCs w:val="24"/>
        </w:rPr>
      </w:pPr>
    </w:p>
    <w:p w:rsidR="00633653" w:rsidRPr="00884AA5" w:rsidRDefault="00633653" w:rsidP="00884AA5">
      <w:pPr>
        <w:rPr>
          <w:b/>
          <w:sz w:val="24"/>
          <w:szCs w:val="24"/>
        </w:rPr>
      </w:pPr>
      <w:r w:rsidRPr="006F6B3A">
        <w:br w:type="page"/>
      </w:r>
    </w:p>
    <w:p w:rsidR="000665F2" w:rsidRPr="003734AA" w:rsidRDefault="000665F2" w:rsidP="000665F2">
      <w:pPr>
        <w:pStyle w:val="Titre1"/>
      </w:pPr>
      <w:bookmarkStart w:id="14" w:name="_Toc532458621"/>
      <w:r w:rsidRPr="003734AA">
        <w:lastRenderedPageBreak/>
        <w:t>Produits entrant en phase d’extension de support</w:t>
      </w:r>
      <w:bookmarkEnd w:id="14"/>
      <w:r w:rsidRPr="003734AA">
        <w:t xml:space="preserve"> </w:t>
      </w:r>
    </w:p>
    <w:p w:rsidR="002277D4" w:rsidRDefault="002277D4" w:rsidP="000665F2"/>
    <w:p w:rsidR="002277D4" w:rsidRPr="00467AC5" w:rsidRDefault="002277D4" w:rsidP="002277D4">
      <w:r w:rsidRPr="00467AC5">
        <w:t xml:space="preserve">Durant la phase d’extension de support, </w:t>
      </w:r>
      <w:r>
        <w:t xml:space="preserve">seuls </w:t>
      </w:r>
      <w:r w:rsidRPr="00467AC5">
        <w:t xml:space="preserve">les correctifs de sécurité sont TOUJOURS disponibles. </w:t>
      </w:r>
    </w:p>
    <w:p w:rsidR="00884AA5" w:rsidRPr="00E22CDF" w:rsidRDefault="00884AA5" w:rsidP="00884AA5">
      <w:pPr>
        <w:rPr>
          <w:b/>
          <w:sz w:val="18"/>
          <w:szCs w:val="24"/>
        </w:rPr>
      </w:pPr>
    </w:p>
    <w:p w:rsidR="00E22CDF" w:rsidRPr="00E22CDF" w:rsidRDefault="00E22CDF" w:rsidP="00884AA5">
      <w:pPr>
        <w:rPr>
          <w:b/>
          <w:sz w:val="18"/>
          <w:szCs w:val="24"/>
        </w:rPr>
      </w:pPr>
    </w:p>
    <w:p w:rsidR="00D54DBD" w:rsidRPr="00A10EC2" w:rsidRDefault="00D54DBD" w:rsidP="00D54DBD">
      <w:pPr>
        <w:rPr>
          <w:color w:val="FF0000"/>
          <w:sz w:val="24"/>
          <w:szCs w:val="24"/>
        </w:rPr>
      </w:pPr>
      <w:r w:rsidRPr="00A10EC2">
        <w:rPr>
          <w:color w:val="FF0000"/>
          <w:sz w:val="24"/>
          <w:szCs w:val="24"/>
        </w:rPr>
        <w:t xml:space="preserve">Le </w:t>
      </w:r>
      <w:r w:rsidRPr="00A10EC2">
        <w:rPr>
          <w:b/>
          <w:color w:val="FF0000"/>
          <w:sz w:val="24"/>
          <w:szCs w:val="24"/>
        </w:rPr>
        <w:t>8 janvier 2019</w:t>
      </w:r>
      <w:r w:rsidRPr="00A10EC2">
        <w:rPr>
          <w:color w:val="FF0000"/>
          <w:sz w:val="24"/>
          <w:szCs w:val="24"/>
        </w:rPr>
        <w:t>, les produits suivants entreront en phase d’extension de support :</w:t>
      </w:r>
    </w:p>
    <w:p w:rsidR="00D54DBD" w:rsidRDefault="00D54DBD" w:rsidP="00884AA5">
      <w:pPr>
        <w:rPr>
          <w:b/>
          <w:sz w:val="24"/>
          <w:szCs w:val="24"/>
        </w:rPr>
      </w:pPr>
    </w:p>
    <w:p w:rsidR="00194295" w:rsidRPr="00A46F00" w:rsidRDefault="00194295" w:rsidP="00614041">
      <w:pPr>
        <w:pStyle w:val="Paragraphedeliste"/>
        <w:numPr>
          <w:ilvl w:val="0"/>
          <w:numId w:val="9"/>
        </w:numPr>
        <w:rPr>
          <w:b/>
          <w:sz w:val="24"/>
          <w:szCs w:val="24"/>
          <w:lang w:val="en-US"/>
        </w:rPr>
      </w:pPr>
      <w:r>
        <w:rPr>
          <w:b/>
          <w:sz w:val="24"/>
          <w:szCs w:val="24"/>
          <w:lang w:val="en-US"/>
        </w:rPr>
        <w:t>Dynamics CRM 2013</w:t>
      </w:r>
    </w:p>
    <w:p w:rsidR="00704019" w:rsidRDefault="00704019" w:rsidP="00704019">
      <w:pPr>
        <w:rPr>
          <w:color w:val="E36C0A" w:themeColor="accent6" w:themeShade="BF"/>
          <w:sz w:val="24"/>
          <w:szCs w:val="24"/>
        </w:rPr>
      </w:pPr>
    </w:p>
    <w:p w:rsidR="00704019" w:rsidRDefault="00704019" w:rsidP="00704019">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 xml:space="preserve">9 avril </w:t>
      </w:r>
      <w:r w:rsidRPr="00704019">
        <w:rPr>
          <w:b/>
          <w:color w:val="E36C0A" w:themeColor="accent6" w:themeShade="BF"/>
          <w:sz w:val="24"/>
          <w:szCs w:val="24"/>
        </w:rPr>
        <w:t>2019</w:t>
      </w:r>
      <w:r w:rsidRPr="00704019">
        <w:rPr>
          <w:color w:val="E36C0A" w:themeColor="accent6" w:themeShade="BF"/>
          <w:sz w:val="24"/>
          <w:szCs w:val="24"/>
        </w:rPr>
        <w:t>, les produits suivants entreront en phase d’extension de support :</w:t>
      </w:r>
    </w:p>
    <w:p w:rsidR="00C844D0" w:rsidRPr="003D705C" w:rsidRDefault="00C844D0" w:rsidP="00C844D0">
      <w:pPr>
        <w:rPr>
          <w:b/>
          <w:sz w:val="24"/>
          <w:szCs w:val="24"/>
        </w:rPr>
      </w:pPr>
    </w:p>
    <w:p w:rsidR="00C844D0" w:rsidRDefault="00C844D0" w:rsidP="00614041">
      <w:pPr>
        <w:pStyle w:val="Paragraphedeliste"/>
        <w:numPr>
          <w:ilvl w:val="0"/>
          <w:numId w:val="9"/>
        </w:numPr>
        <w:rPr>
          <w:b/>
          <w:sz w:val="24"/>
          <w:szCs w:val="24"/>
          <w:lang w:val="en-US"/>
        </w:rPr>
      </w:pPr>
      <w:r w:rsidRPr="00937610">
        <w:rPr>
          <w:b/>
          <w:sz w:val="24"/>
          <w:szCs w:val="24"/>
          <w:lang w:val="en-US"/>
        </w:rPr>
        <w:t>Visual Studio 2013</w:t>
      </w:r>
    </w:p>
    <w:p w:rsidR="00C844D0" w:rsidRDefault="00C844D0" w:rsidP="00614041">
      <w:pPr>
        <w:pStyle w:val="Paragraphedeliste"/>
        <w:numPr>
          <w:ilvl w:val="0"/>
          <w:numId w:val="9"/>
        </w:numPr>
        <w:rPr>
          <w:b/>
          <w:sz w:val="24"/>
          <w:szCs w:val="24"/>
          <w:lang w:val="en-US"/>
        </w:rPr>
      </w:pPr>
      <w:r w:rsidRPr="00937610">
        <w:rPr>
          <w:b/>
          <w:sz w:val="24"/>
          <w:szCs w:val="24"/>
          <w:lang w:val="en-US"/>
        </w:rPr>
        <w:t>Visual Studio Team Foundation Server 2013</w:t>
      </w:r>
    </w:p>
    <w:p w:rsidR="001439E4" w:rsidRPr="002D11B7" w:rsidRDefault="001439E4" w:rsidP="00614041">
      <w:pPr>
        <w:pStyle w:val="Paragraphedeliste"/>
        <w:numPr>
          <w:ilvl w:val="0"/>
          <w:numId w:val="9"/>
        </w:numPr>
        <w:rPr>
          <w:b/>
          <w:sz w:val="24"/>
          <w:szCs w:val="24"/>
          <w:lang w:val="en-US"/>
        </w:rPr>
      </w:pPr>
      <w:r w:rsidRPr="002D11B7">
        <w:rPr>
          <w:b/>
          <w:sz w:val="24"/>
          <w:szCs w:val="24"/>
          <w:lang w:val="en-US"/>
        </w:rPr>
        <w:t>Diagnostics and Recovery Toolset (DART) 8.1</w:t>
      </w:r>
    </w:p>
    <w:p w:rsidR="00194295" w:rsidRPr="00C844D0" w:rsidRDefault="00194295" w:rsidP="00884AA5">
      <w:pPr>
        <w:rPr>
          <w:b/>
          <w:sz w:val="24"/>
          <w:szCs w:val="24"/>
          <w:lang w:val="en-US"/>
        </w:rPr>
      </w:pPr>
    </w:p>
    <w:p w:rsidR="000C76CF" w:rsidRDefault="000C76CF" w:rsidP="000C76CF">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 xml:space="preserve">9 juillet </w:t>
      </w:r>
      <w:r w:rsidRPr="00704019">
        <w:rPr>
          <w:b/>
          <w:color w:val="E36C0A" w:themeColor="accent6" w:themeShade="BF"/>
          <w:sz w:val="24"/>
          <w:szCs w:val="24"/>
        </w:rPr>
        <w:t>2019</w:t>
      </w:r>
      <w:r w:rsidRPr="00704019">
        <w:rPr>
          <w:color w:val="E36C0A" w:themeColor="accent6" w:themeShade="BF"/>
          <w:sz w:val="24"/>
          <w:szCs w:val="24"/>
        </w:rPr>
        <w:t>, les produits suivants entreront en phase d’extension de support :</w:t>
      </w:r>
    </w:p>
    <w:p w:rsidR="001439E4" w:rsidRPr="00E84431" w:rsidRDefault="001439E4" w:rsidP="001439E4">
      <w:pPr>
        <w:pStyle w:val="Paragraphedeliste"/>
        <w:rPr>
          <w:b/>
          <w:sz w:val="24"/>
          <w:szCs w:val="24"/>
        </w:rPr>
      </w:pPr>
    </w:p>
    <w:p w:rsidR="001439E4" w:rsidRDefault="001439E4" w:rsidP="00614041">
      <w:pPr>
        <w:pStyle w:val="Paragraphedeliste"/>
        <w:numPr>
          <w:ilvl w:val="0"/>
          <w:numId w:val="9"/>
        </w:numPr>
        <w:rPr>
          <w:b/>
          <w:sz w:val="24"/>
          <w:szCs w:val="24"/>
          <w:lang w:val="en-US"/>
        </w:rPr>
      </w:pPr>
      <w:r w:rsidRPr="002D11B7">
        <w:rPr>
          <w:b/>
          <w:sz w:val="24"/>
          <w:szCs w:val="24"/>
          <w:lang w:val="en-US"/>
        </w:rPr>
        <w:t>SQL Server 2014</w:t>
      </w:r>
    </w:p>
    <w:p w:rsidR="0013256D" w:rsidRDefault="001439E4" w:rsidP="00614041">
      <w:pPr>
        <w:pStyle w:val="Paragraphedeliste"/>
        <w:numPr>
          <w:ilvl w:val="0"/>
          <w:numId w:val="9"/>
        </w:numPr>
        <w:rPr>
          <w:b/>
          <w:sz w:val="24"/>
          <w:szCs w:val="24"/>
          <w:lang w:val="en-US"/>
        </w:rPr>
      </w:pPr>
      <w:r w:rsidRPr="001439E4">
        <w:rPr>
          <w:b/>
          <w:sz w:val="24"/>
          <w:szCs w:val="24"/>
          <w:lang w:val="en-US"/>
        </w:rPr>
        <w:t>BitLocker Administration and Monitoring (MBAM) 2.5</w:t>
      </w:r>
    </w:p>
    <w:p w:rsidR="0013256D" w:rsidRDefault="0013256D" w:rsidP="0013256D">
      <w:pPr>
        <w:rPr>
          <w:b/>
          <w:sz w:val="24"/>
          <w:szCs w:val="24"/>
          <w:lang w:val="en-US"/>
        </w:rPr>
      </w:pPr>
    </w:p>
    <w:p w:rsidR="0013256D" w:rsidRDefault="0013256D" w:rsidP="0013256D">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 xml:space="preserve">8 octobre </w:t>
      </w:r>
      <w:r w:rsidRPr="00704019">
        <w:rPr>
          <w:b/>
          <w:color w:val="E36C0A" w:themeColor="accent6" w:themeShade="BF"/>
          <w:sz w:val="24"/>
          <w:szCs w:val="24"/>
        </w:rPr>
        <w:t>2019</w:t>
      </w:r>
      <w:r w:rsidRPr="00704019">
        <w:rPr>
          <w:color w:val="E36C0A" w:themeColor="accent6" w:themeShade="BF"/>
          <w:sz w:val="24"/>
          <w:szCs w:val="24"/>
        </w:rPr>
        <w:t>, les produits suivants entreront en phase d’extension de support :</w:t>
      </w:r>
    </w:p>
    <w:p w:rsidR="0013256D" w:rsidRPr="00E84431" w:rsidRDefault="0013256D" w:rsidP="0013256D">
      <w:pPr>
        <w:pStyle w:val="Paragraphedeliste"/>
        <w:rPr>
          <w:b/>
          <w:sz w:val="24"/>
          <w:szCs w:val="24"/>
        </w:rPr>
      </w:pPr>
    </w:p>
    <w:p w:rsidR="0013256D" w:rsidRPr="0013256D" w:rsidRDefault="0013256D" w:rsidP="0013256D">
      <w:pPr>
        <w:rPr>
          <w:b/>
          <w:sz w:val="24"/>
          <w:szCs w:val="24"/>
        </w:rPr>
      </w:pPr>
    </w:p>
    <w:p w:rsidR="000A1D77" w:rsidRDefault="000A1D77" w:rsidP="000A1D77">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14 janvier 2020</w:t>
      </w:r>
      <w:r w:rsidRPr="00704019">
        <w:rPr>
          <w:color w:val="E36C0A" w:themeColor="accent6" w:themeShade="BF"/>
          <w:sz w:val="24"/>
          <w:szCs w:val="24"/>
        </w:rPr>
        <w:t>, les produits suivants entreront en phase d’extension de support :</w:t>
      </w:r>
    </w:p>
    <w:p w:rsidR="00E22CDF" w:rsidRDefault="00E22CDF" w:rsidP="000A1D77">
      <w:pPr>
        <w:rPr>
          <w:color w:val="E36C0A" w:themeColor="accent6" w:themeShade="BF"/>
          <w:sz w:val="24"/>
          <w:szCs w:val="24"/>
        </w:rPr>
      </w:pPr>
    </w:p>
    <w:p w:rsidR="00E22CDF" w:rsidRDefault="00E22CDF" w:rsidP="00E22CDF">
      <w:pPr>
        <w:pStyle w:val="Paragraphedeliste"/>
        <w:numPr>
          <w:ilvl w:val="0"/>
          <w:numId w:val="17"/>
        </w:numPr>
        <w:rPr>
          <w:b/>
          <w:sz w:val="24"/>
          <w:szCs w:val="24"/>
          <w:lang w:val="en-US"/>
        </w:rPr>
      </w:pPr>
      <w:r w:rsidRPr="00EA270B">
        <w:rPr>
          <w:b/>
          <w:sz w:val="24"/>
          <w:szCs w:val="24"/>
          <w:lang w:val="en-US"/>
        </w:rPr>
        <w:t>Dynamics NAV 2015</w:t>
      </w:r>
    </w:p>
    <w:p w:rsidR="00E22CDF" w:rsidRPr="00EA270B" w:rsidRDefault="00E22CDF" w:rsidP="00E22CDF">
      <w:pPr>
        <w:pStyle w:val="Paragraphedeliste"/>
        <w:numPr>
          <w:ilvl w:val="0"/>
          <w:numId w:val="17"/>
        </w:numPr>
        <w:rPr>
          <w:b/>
          <w:sz w:val="24"/>
          <w:szCs w:val="24"/>
          <w:lang w:val="en-US"/>
        </w:rPr>
      </w:pPr>
      <w:r w:rsidRPr="00EA270B">
        <w:rPr>
          <w:b/>
          <w:sz w:val="24"/>
          <w:szCs w:val="24"/>
          <w:lang w:val="en-US"/>
        </w:rPr>
        <w:t>Dynamics CRM 2015</w:t>
      </w:r>
    </w:p>
    <w:p w:rsidR="00BC6910" w:rsidRDefault="00BC6910">
      <w:pPr>
        <w:spacing w:after="200" w:line="276" w:lineRule="auto"/>
        <w:rPr>
          <w:rFonts w:asciiTheme="majorHAnsi" w:eastAsiaTheme="majorEastAsia" w:hAnsiTheme="majorHAnsi" w:cstheme="majorBidi"/>
          <w:b/>
          <w:bCs/>
          <w:color w:val="365F91" w:themeColor="accent1" w:themeShade="BF"/>
          <w:sz w:val="28"/>
          <w:szCs w:val="28"/>
        </w:rPr>
      </w:pPr>
      <w:r>
        <w:br w:type="page"/>
      </w:r>
    </w:p>
    <w:p w:rsidR="00627268" w:rsidRDefault="00627268" w:rsidP="00627268">
      <w:pPr>
        <w:pStyle w:val="Titre1"/>
        <w:pBdr>
          <w:bottom w:val="single" w:sz="8" w:space="2" w:color="1F497D" w:themeColor="text2"/>
        </w:pBdr>
      </w:pPr>
      <w:bookmarkStart w:id="15" w:name="_Toc532458622"/>
      <w:r>
        <w:lastRenderedPageBreak/>
        <w:t>L</w:t>
      </w:r>
      <w:r w:rsidR="00CA2D34">
        <w:t xml:space="preserve">es </w:t>
      </w:r>
      <w:r w:rsidR="00F50041">
        <w:t xml:space="preserve">services en ligne et </w:t>
      </w:r>
      <w:r w:rsidRPr="00627268">
        <w:t xml:space="preserve">Microsoft </w:t>
      </w:r>
      <w:r w:rsidR="00F50041">
        <w:t>Azure</w:t>
      </w:r>
      <w:bookmarkEnd w:id="15"/>
    </w:p>
    <w:p w:rsidR="00627268" w:rsidRDefault="00627268" w:rsidP="00627268">
      <w:pPr>
        <w:rPr>
          <w:sz w:val="20"/>
          <w:szCs w:val="20"/>
        </w:rPr>
      </w:pPr>
    </w:p>
    <w:p w:rsidR="00D35C41" w:rsidRPr="00E975F9" w:rsidRDefault="00D35C41" w:rsidP="00627268">
      <w:r w:rsidRPr="00E975F9">
        <w:t xml:space="preserve">Pour </w:t>
      </w:r>
      <w:r w:rsidR="00013038" w:rsidRPr="00E975F9">
        <w:t>plus d’information</w:t>
      </w:r>
      <w:r w:rsidRPr="00E975F9">
        <w:t xml:space="preserve"> sur l</w:t>
      </w:r>
      <w:r w:rsidR="00013038" w:rsidRPr="00E975F9">
        <w:t>es</w:t>
      </w:r>
      <w:r w:rsidRPr="00E975F9">
        <w:t xml:space="preserve"> </w:t>
      </w:r>
      <w:r w:rsidR="00013038" w:rsidRPr="00E975F9">
        <w:t>feuilles de route</w:t>
      </w:r>
      <w:r w:rsidRPr="00E975F9">
        <w:t>, les nouvelles fonctionnalités et versions à venir, veuillez consulter les sites suivants :</w:t>
      </w:r>
    </w:p>
    <w:p w:rsidR="00D35C41" w:rsidRPr="00E975F9" w:rsidRDefault="00D35C41" w:rsidP="00627268"/>
    <w:p w:rsidR="00D35C41" w:rsidRPr="00E975F9" w:rsidRDefault="00D35C41" w:rsidP="00D35C41">
      <w:pPr>
        <w:ind w:left="708"/>
        <w:rPr>
          <w:b/>
          <w:lang w:val="en-US"/>
        </w:rPr>
      </w:pPr>
      <w:r w:rsidRPr="00E975F9">
        <w:rPr>
          <w:b/>
          <w:lang w:val="en-US"/>
        </w:rPr>
        <w:t>Office 365 Roadmap</w:t>
      </w:r>
    </w:p>
    <w:p w:rsidR="00D35C41" w:rsidRPr="00E975F9" w:rsidRDefault="008C575B" w:rsidP="00D35C41">
      <w:pPr>
        <w:ind w:left="708"/>
        <w:rPr>
          <w:lang w:val="en-US"/>
        </w:rPr>
      </w:pPr>
      <w:hyperlink r:id="rId19" w:history="1">
        <w:r w:rsidR="00D35C41" w:rsidRPr="00E975F9">
          <w:rPr>
            <w:rStyle w:val="Lienhypertexte"/>
            <w:lang w:val="en-US"/>
          </w:rPr>
          <w:t>https://products.office.com/en-us/business/office-365-roadmap</w:t>
        </w:r>
      </w:hyperlink>
      <w:r w:rsidR="00D35C41" w:rsidRPr="00E975F9">
        <w:rPr>
          <w:lang w:val="en-US"/>
        </w:rPr>
        <w:t xml:space="preserve"> </w:t>
      </w:r>
    </w:p>
    <w:p w:rsidR="00D35C41" w:rsidRPr="00E975F9" w:rsidRDefault="00D35C41" w:rsidP="00D35C41">
      <w:pPr>
        <w:ind w:left="708"/>
        <w:rPr>
          <w:lang w:val="en-US"/>
        </w:rPr>
      </w:pPr>
    </w:p>
    <w:p w:rsidR="00D35C41" w:rsidRPr="00E975F9" w:rsidRDefault="00D35C41" w:rsidP="00D35C41">
      <w:pPr>
        <w:ind w:left="708"/>
        <w:rPr>
          <w:b/>
          <w:lang w:val="en-US"/>
        </w:rPr>
      </w:pPr>
      <w:r w:rsidRPr="00E975F9">
        <w:rPr>
          <w:b/>
          <w:lang w:val="en-US"/>
        </w:rPr>
        <w:t>Cloud Platform Roadmap</w:t>
      </w:r>
    </w:p>
    <w:p w:rsidR="00D35C41" w:rsidRPr="00E975F9" w:rsidRDefault="008C575B" w:rsidP="00D35C41">
      <w:pPr>
        <w:ind w:left="708"/>
        <w:rPr>
          <w:lang w:val="en-US"/>
        </w:rPr>
      </w:pPr>
      <w:hyperlink r:id="rId20" w:history="1">
        <w:r w:rsidR="00D35C41" w:rsidRPr="00E975F9">
          <w:rPr>
            <w:rStyle w:val="Lienhypertexte"/>
            <w:lang w:val="en-US"/>
          </w:rPr>
          <w:t>https://www.microsoft.com/en-us/cloud-platform/roadmap-public-preview</w:t>
        </w:r>
      </w:hyperlink>
      <w:r w:rsidR="00D35C41" w:rsidRPr="00E975F9">
        <w:rPr>
          <w:lang w:val="en-US"/>
        </w:rPr>
        <w:t xml:space="preserve"> </w:t>
      </w:r>
    </w:p>
    <w:p w:rsidR="00D35C41" w:rsidRPr="00E975F9" w:rsidRDefault="00D35C41" w:rsidP="00D35C41">
      <w:pPr>
        <w:ind w:left="708"/>
        <w:rPr>
          <w:lang w:val="en-US"/>
        </w:rPr>
      </w:pPr>
    </w:p>
    <w:p w:rsidR="00D35C41" w:rsidRPr="00E975F9" w:rsidRDefault="00D35C41" w:rsidP="00D35C41">
      <w:pPr>
        <w:ind w:left="708"/>
        <w:rPr>
          <w:b/>
        </w:rPr>
      </w:pPr>
      <w:r w:rsidRPr="00E975F9">
        <w:rPr>
          <w:b/>
        </w:rPr>
        <w:t>Microsoft Dynamics 365 Roadmap</w:t>
      </w:r>
    </w:p>
    <w:p w:rsidR="00D35C41" w:rsidRPr="00E975F9" w:rsidRDefault="008C575B" w:rsidP="00D35C41">
      <w:pPr>
        <w:ind w:left="708"/>
      </w:pPr>
      <w:hyperlink r:id="rId21" w:history="1">
        <w:r w:rsidR="00D35C41" w:rsidRPr="00E975F9">
          <w:rPr>
            <w:rStyle w:val="Lienhypertexte"/>
          </w:rPr>
          <w:t>https://roadmap.dynamics.com/</w:t>
        </w:r>
      </w:hyperlink>
      <w:r w:rsidR="00D35C41" w:rsidRPr="00E975F9">
        <w:t xml:space="preserve"> </w:t>
      </w:r>
    </w:p>
    <w:p w:rsidR="00D35C41" w:rsidRPr="00E975F9" w:rsidRDefault="00D35C41" w:rsidP="00D35C41"/>
    <w:p w:rsidR="002F1D4D" w:rsidRPr="00E975F9" w:rsidRDefault="002F1D4D" w:rsidP="00D04F75"/>
    <w:p w:rsidR="002F1D4D" w:rsidRPr="002F1D4D" w:rsidRDefault="00013038" w:rsidP="00D04F75">
      <w:pPr>
        <w:rPr>
          <w:b/>
          <w:sz w:val="24"/>
          <w:szCs w:val="20"/>
        </w:rPr>
      </w:pPr>
      <w:r>
        <w:rPr>
          <w:b/>
          <w:sz w:val="24"/>
          <w:szCs w:val="20"/>
        </w:rPr>
        <w:t xml:space="preserve">Microsoft </w:t>
      </w:r>
      <w:r w:rsidR="002F1D4D" w:rsidRPr="002F1D4D">
        <w:rPr>
          <w:b/>
          <w:sz w:val="24"/>
          <w:szCs w:val="20"/>
        </w:rPr>
        <w:t xml:space="preserve">Azure </w:t>
      </w:r>
    </w:p>
    <w:p w:rsidR="002F1D4D" w:rsidRPr="000A5A46" w:rsidRDefault="002F1D4D" w:rsidP="00D04F75">
      <w:pPr>
        <w:rPr>
          <w:sz w:val="20"/>
          <w:szCs w:val="20"/>
        </w:rPr>
      </w:pPr>
    </w:p>
    <w:tbl>
      <w:tblPr>
        <w:tblStyle w:val="Grilledutableau"/>
        <w:tblW w:w="10598" w:type="dxa"/>
        <w:tblLook w:val="04A0" w:firstRow="1" w:lastRow="0" w:firstColumn="1" w:lastColumn="0" w:noHBand="0" w:noVBand="1"/>
      </w:tblPr>
      <w:tblGrid>
        <w:gridCol w:w="2038"/>
        <w:gridCol w:w="8560"/>
      </w:tblGrid>
      <w:tr w:rsidR="00B454EF" w:rsidRPr="000A5A46" w:rsidTr="001306AB">
        <w:trPr>
          <w:trHeight w:val="2009"/>
        </w:trPr>
        <w:tc>
          <w:tcPr>
            <w:tcW w:w="2038" w:type="dxa"/>
          </w:tcPr>
          <w:p w:rsidR="00B454EF" w:rsidRPr="002F1D4D" w:rsidRDefault="00B454EF" w:rsidP="00B454EF">
            <w:pPr>
              <w:jc w:val="center"/>
              <w:rPr>
                <w:b/>
                <w:color w:val="0070C0"/>
                <w:lang w:val="en-US"/>
              </w:rPr>
            </w:pPr>
            <w:r w:rsidRPr="002F1D4D">
              <w:rPr>
                <w:b/>
                <w:color w:val="0070C0"/>
                <w:lang w:val="en-US"/>
              </w:rPr>
              <w:t>Windows Azure</w:t>
            </w:r>
          </w:p>
          <w:p w:rsidR="001D17AC" w:rsidRPr="002F1D4D" w:rsidRDefault="001D17AC" w:rsidP="00B454EF">
            <w:pPr>
              <w:jc w:val="center"/>
              <w:rPr>
                <w:color w:val="0070C0"/>
                <w:lang w:val="en-US"/>
              </w:rPr>
            </w:pPr>
            <w:r w:rsidRPr="002F1D4D">
              <w:rPr>
                <w:color w:val="0070C0"/>
                <w:lang w:val="en-US"/>
              </w:rPr>
              <w:t xml:space="preserve">Machines </w:t>
            </w:r>
            <w:proofErr w:type="spellStart"/>
            <w:r w:rsidRPr="002F1D4D">
              <w:rPr>
                <w:color w:val="0070C0"/>
                <w:lang w:val="en-US"/>
              </w:rPr>
              <w:t>virtuelles</w:t>
            </w:r>
            <w:proofErr w:type="spellEnd"/>
          </w:p>
        </w:tc>
        <w:tc>
          <w:tcPr>
            <w:tcW w:w="8560" w:type="dxa"/>
          </w:tcPr>
          <w:p w:rsidR="003D3864" w:rsidRPr="002F1D4D" w:rsidRDefault="003D3864" w:rsidP="00B454EF">
            <w:pPr>
              <w:rPr>
                <w:b/>
              </w:rPr>
            </w:pPr>
            <w:r w:rsidRPr="002F1D4D">
              <w:rPr>
                <w:b/>
              </w:rPr>
              <w:t xml:space="preserve">Prise en charge des logiciels serveur Microsoft pour les machines virtuelles Windows Azure </w:t>
            </w:r>
          </w:p>
          <w:p w:rsidR="008D333C" w:rsidRPr="00D872FE" w:rsidRDefault="008C575B" w:rsidP="00B454EF">
            <w:hyperlink r:id="rId22" w:history="1">
              <w:r w:rsidR="00B454EF" w:rsidRPr="002F1D4D">
                <w:rPr>
                  <w:rStyle w:val="Lienhypertexte"/>
                </w:rPr>
                <w:t>http://support.microsoft.com/kb/2721672/en-us</w:t>
              </w:r>
            </w:hyperlink>
            <w:r w:rsidR="00B454EF" w:rsidRPr="002F1D4D">
              <w:t xml:space="preserve">  </w:t>
            </w:r>
          </w:p>
          <w:p w:rsidR="002F1D4D" w:rsidRPr="002F1D4D" w:rsidRDefault="002F1D4D" w:rsidP="00B454EF">
            <w:pPr>
              <w:rPr>
                <w:b/>
              </w:rPr>
            </w:pPr>
          </w:p>
        </w:tc>
      </w:tr>
      <w:tr w:rsidR="001D17AC" w:rsidRPr="00243845" w:rsidTr="001306AB">
        <w:trPr>
          <w:trHeight w:val="2009"/>
        </w:trPr>
        <w:tc>
          <w:tcPr>
            <w:tcW w:w="2038" w:type="dxa"/>
          </w:tcPr>
          <w:p w:rsidR="000A5A46" w:rsidRPr="002F1D4D" w:rsidRDefault="000A5A46" w:rsidP="000A5A46">
            <w:pPr>
              <w:jc w:val="center"/>
              <w:rPr>
                <w:b/>
                <w:color w:val="0070C0"/>
                <w:lang w:val="en-US"/>
              </w:rPr>
            </w:pPr>
            <w:r w:rsidRPr="002F1D4D">
              <w:rPr>
                <w:b/>
                <w:color w:val="0070C0"/>
                <w:lang w:val="en-US"/>
              </w:rPr>
              <w:t>Windows Azure</w:t>
            </w:r>
          </w:p>
          <w:p w:rsidR="000A5A46" w:rsidRPr="002F1D4D" w:rsidRDefault="000A5A46" w:rsidP="000A5A46">
            <w:pPr>
              <w:jc w:val="center"/>
              <w:rPr>
                <w:color w:val="0070C0"/>
                <w:lang w:val="en-US"/>
              </w:rPr>
            </w:pPr>
            <w:r w:rsidRPr="002F1D4D">
              <w:rPr>
                <w:color w:val="0070C0"/>
                <w:lang w:val="en-US"/>
              </w:rPr>
              <w:t>DirSync/AD Sync</w:t>
            </w:r>
          </w:p>
          <w:p w:rsidR="001D17AC" w:rsidRPr="002F1D4D" w:rsidRDefault="000A5A46" w:rsidP="000A5A46">
            <w:pPr>
              <w:jc w:val="center"/>
              <w:rPr>
                <w:b/>
                <w:color w:val="00B050"/>
                <w:lang w:val="en-US"/>
              </w:rPr>
            </w:pPr>
            <w:r w:rsidRPr="00860FCB">
              <w:rPr>
                <w:color w:val="FF0000"/>
                <w:lang w:val="en-US"/>
              </w:rPr>
              <w:t xml:space="preserve">13 </w:t>
            </w:r>
            <w:proofErr w:type="spellStart"/>
            <w:r w:rsidRPr="00860FCB">
              <w:rPr>
                <w:color w:val="FF0000"/>
                <w:lang w:val="en-US"/>
              </w:rPr>
              <w:t>avril</w:t>
            </w:r>
            <w:proofErr w:type="spellEnd"/>
            <w:r w:rsidRPr="00860FCB">
              <w:rPr>
                <w:color w:val="FF0000"/>
                <w:lang w:val="en-US"/>
              </w:rPr>
              <w:t xml:space="preserve"> 2017</w:t>
            </w:r>
          </w:p>
        </w:tc>
        <w:tc>
          <w:tcPr>
            <w:tcW w:w="8560" w:type="dxa"/>
          </w:tcPr>
          <w:p w:rsidR="000A5A46" w:rsidRPr="002F1D4D" w:rsidRDefault="000A5A46" w:rsidP="000A5A46">
            <w:pPr>
              <w:rPr>
                <w:b/>
              </w:rPr>
            </w:pPr>
            <w:r w:rsidRPr="002F1D4D">
              <w:rPr>
                <w:b/>
              </w:rPr>
              <w:t>Windows Azure Active Directory Sync (</w:t>
            </w:r>
            <w:proofErr w:type="spellStart"/>
            <w:r w:rsidRPr="002F1D4D">
              <w:rPr>
                <w:b/>
              </w:rPr>
              <w:t>DirSync</w:t>
            </w:r>
            <w:proofErr w:type="spellEnd"/>
            <w:r w:rsidRPr="002F1D4D">
              <w:rPr>
                <w:b/>
              </w:rPr>
              <w:t xml:space="preserve">) </w:t>
            </w:r>
            <w:r w:rsidR="00243845" w:rsidRPr="002F1D4D">
              <w:rPr>
                <w:b/>
              </w:rPr>
              <w:t>et</w:t>
            </w:r>
            <w:r w:rsidRPr="002F1D4D">
              <w:rPr>
                <w:b/>
              </w:rPr>
              <w:t xml:space="preserve"> Azure AD Sync </w:t>
            </w:r>
            <w:r w:rsidR="00243845" w:rsidRPr="002F1D4D">
              <w:rPr>
                <w:b/>
              </w:rPr>
              <w:t xml:space="preserve">sont désormais dépréciés et ne </w:t>
            </w:r>
            <w:r w:rsidR="003E4FC4">
              <w:rPr>
                <w:b/>
              </w:rPr>
              <w:t>sont</w:t>
            </w:r>
            <w:r w:rsidR="00243845" w:rsidRPr="002F1D4D">
              <w:rPr>
                <w:b/>
              </w:rPr>
              <w:t xml:space="preserve"> plus supportés </w:t>
            </w:r>
            <w:r w:rsidR="003E4FC4">
              <w:rPr>
                <w:b/>
              </w:rPr>
              <w:t xml:space="preserve">depuis le </w:t>
            </w:r>
            <w:r w:rsidRPr="003E4FC4">
              <w:rPr>
                <w:b/>
                <w:color w:val="FF0000"/>
              </w:rPr>
              <w:t>13</w:t>
            </w:r>
            <w:r w:rsidR="00243845" w:rsidRPr="003E4FC4">
              <w:rPr>
                <w:b/>
                <w:color w:val="FF0000"/>
              </w:rPr>
              <w:t xml:space="preserve"> avril </w:t>
            </w:r>
            <w:r w:rsidRPr="003E4FC4">
              <w:rPr>
                <w:b/>
                <w:color w:val="FF0000"/>
              </w:rPr>
              <w:t>2017</w:t>
            </w:r>
            <w:r w:rsidRPr="002F1D4D">
              <w:rPr>
                <w:b/>
              </w:rPr>
              <w:t>.</w:t>
            </w:r>
          </w:p>
          <w:p w:rsidR="000A5A46" w:rsidRPr="002F1D4D" w:rsidRDefault="000A5A46" w:rsidP="000A5A46">
            <w:pPr>
              <w:rPr>
                <w:b/>
              </w:rPr>
            </w:pPr>
          </w:p>
          <w:p w:rsidR="001D17AC" w:rsidRPr="001306AB" w:rsidRDefault="000A5A46" w:rsidP="00B454EF">
            <w:r w:rsidRPr="002F1D4D">
              <w:rPr>
                <w:b/>
              </w:rPr>
              <w:t xml:space="preserve">Azure AD </w:t>
            </w:r>
            <w:proofErr w:type="spellStart"/>
            <w:r w:rsidRPr="002F1D4D">
              <w:rPr>
                <w:b/>
              </w:rPr>
              <w:t>Connect</w:t>
            </w:r>
            <w:proofErr w:type="spellEnd"/>
            <w:r w:rsidR="00243845" w:rsidRPr="002F1D4D">
              <w:rPr>
                <w:b/>
              </w:rPr>
              <w:t xml:space="preserve"> </w:t>
            </w:r>
            <w:r w:rsidR="00243845" w:rsidRPr="002F1D4D">
              <w:t xml:space="preserve">est la meilleure façon de connecter votre </w:t>
            </w:r>
            <w:r w:rsidR="004D1C0F">
              <w:t>annuaire</w:t>
            </w:r>
            <w:r w:rsidR="00243845" w:rsidRPr="002F1D4D">
              <w:t xml:space="preserve"> local avec Azure AD et Office 365. Plus d’information sur la mise à niveau vers Azure AD </w:t>
            </w:r>
            <w:proofErr w:type="spellStart"/>
            <w:r w:rsidR="00243845" w:rsidRPr="002F1D4D">
              <w:t>Connect</w:t>
            </w:r>
            <w:proofErr w:type="spellEnd"/>
            <w:r w:rsidR="00243845" w:rsidRPr="002F1D4D">
              <w:t xml:space="preserve"> : </w:t>
            </w:r>
            <w:hyperlink r:id="rId23" w:history="1">
              <w:r w:rsidRPr="002F1D4D">
                <w:rPr>
                  <w:rStyle w:val="Lienhypertexte"/>
                </w:rPr>
                <w:t>http://aka.ms/dirsyncdeprecated</w:t>
              </w:r>
            </w:hyperlink>
          </w:p>
        </w:tc>
      </w:tr>
      <w:tr w:rsidR="00E975F9" w:rsidRPr="00860FCB" w:rsidTr="001306AB">
        <w:trPr>
          <w:trHeight w:val="2009"/>
        </w:trPr>
        <w:tc>
          <w:tcPr>
            <w:tcW w:w="2038" w:type="dxa"/>
          </w:tcPr>
          <w:p w:rsidR="00E975F9" w:rsidRDefault="00E975F9" w:rsidP="00E975F9">
            <w:pPr>
              <w:jc w:val="center"/>
              <w:rPr>
                <w:b/>
                <w:color w:val="0070C0"/>
                <w:lang w:val="en-US"/>
              </w:rPr>
            </w:pPr>
            <w:r>
              <w:rPr>
                <w:b/>
                <w:color w:val="0070C0"/>
                <w:lang w:val="en-US"/>
              </w:rPr>
              <w:t xml:space="preserve">Azure </w:t>
            </w:r>
            <w:r w:rsidRPr="0088625B">
              <w:rPr>
                <w:b/>
                <w:color w:val="0070C0"/>
                <w:lang w:val="en-US"/>
              </w:rPr>
              <w:t>BizTalk Services</w:t>
            </w:r>
          </w:p>
          <w:p w:rsidR="00E975F9" w:rsidRPr="0088625B" w:rsidRDefault="00E975F9" w:rsidP="00E975F9">
            <w:pPr>
              <w:jc w:val="center"/>
              <w:rPr>
                <w:color w:val="0070C0"/>
                <w:lang w:val="en-US"/>
              </w:rPr>
            </w:pPr>
            <w:r w:rsidRPr="000A0278">
              <w:rPr>
                <w:color w:val="FF0000"/>
                <w:lang w:val="en-US"/>
              </w:rPr>
              <w:t xml:space="preserve">31 </w:t>
            </w:r>
            <w:proofErr w:type="spellStart"/>
            <w:r w:rsidRPr="000A0278">
              <w:rPr>
                <w:color w:val="FF0000"/>
                <w:lang w:val="en-US"/>
              </w:rPr>
              <w:t>mai</w:t>
            </w:r>
            <w:proofErr w:type="spellEnd"/>
            <w:r w:rsidRPr="000A0278">
              <w:rPr>
                <w:color w:val="FF0000"/>
                <w:lang w:val="en-US"/>
              </w:rPr>
              <w:t xml:space="preserve"> 2018</w:t>
            </w:r>
          </w:p>
        </w:tc>
        <w:tc>
          <w:tcPr>
            <w:tcW w:w="8560" w:type="dxa"/>
          </w:tcPr>
          <w:p w:rsidR="00E975F9" w:rsidRPr="002B17D5" w:rsidRDefault="00E975F9" w:rsidP="00E975F9">
            <w:r w:rsidRPr="0091704E">
              <w:rPr>
                <w:b/>
              </w:rPr>
              <w:t xml:space="preserve">Depuis le </w:t>
            </w:r>
            <w:r w:rsidRPr="0091704E">
              <w:rPr>
                <w:b/>
                <w:color w:val="FF0000"/>
              </w:rPr>
              <w:t>31 mai 2017</w:t>
            </w:r>
            <w:r w:rsidRPr="0091704E">
              <w:rPr>
                <w:b/>
              </w:rPr>
              <w:t xml:space="preserve">, </w:t>
            </w:r>
            <w:r>
              <w:rPr>
                <w:b/>
              </w:rPr>
              <w:t xml:space="preserve">les services </w:t>
            </w:r>
            <w:r w:rsidRPr="0091704E">
              <w:rPr>
                <w:b/>
              </w:rPr>
              <w:t xml:space="preserve">Azure BizTalk ne sont plus </w:t>
            </w:r>
            <w:r>
              <w:rPr>
                <w:b/>
              </w:rPr>
              <w:t xml:space="preserve">proposés aux </w:t>
            </w:r>
            <w:r w:rsidRPr="0091704E">
              <w:rPr>
                <w:b/>
              </w:rPr>
              <w:t>nouveaux clients</w:t>
            </w:r>
            <w:r>
              <w:rPr>
                <w:b/>
              </w:rPr>
              <w:t xml:space="preserve">. Ils restent uniquement disponibles pour </w:t>
            </w:r>
            <w:r w:rsidRPr="008F37EB">
              <w:rPr>
                <w:b/>
              </w:rPr>
              <w:t>les clients déjà abonnés à ce</w:t>
            </w:r>
            <w:r>
              <w:rPr>
                <w:b/>
              </w:rPr>
              <w:t>s</w:t>
            </w:r>
            <w:r w:rsidRPr="008F37EB">
              <w:rPr>
                <w:b/>
              </w:rPr>
              <w:t xml:space="preserve"> service</w:t>
            </w:r>
            <w:r>
              <w:rPr>
                <w:b/>
              </w:rPr>
              <w:t xml:space="preserve">s jusqu’à leur retrait le </w:t>
            </w:r>
            <w:r w:rsidRPr="000A0278">
              <w:rPr>
                <w:b/>
                <w:color w:val="FF0000"/>
              </w:rPr>
              <w:t>31 mai 2018</w:t>
            </w:r>
            <w:r w:rsidRPr="0091704E">
              <w:rPr>
                <w:b/>
              </w:rPr>
              <w:t xml:space="preserve">. </w:t>
            </w:r>
          </w:p>
          <w:p w:rsidR="00E975F9" w:rsidRPr="002B17D5" w:rsidRDefault="00E975F9" w:rsidP="00E975F9"/>
          <w:p w:rsidR="001306AB" w:rsidRDefault="00E975F9" w:rsidP="001306AB">
            <w:pPr>
              <w:rPr>
                <w:b/>
              </w:rPr>
            </w:pPr>
            <w:r>
              <w:t xml:space="preserve">Aujourd’hui, </w:t>
            </w:r>
            <w:r w:rsidRPr="002B17D5">
              <w:t>Azure Logic Apps remplace, intègre et étend les fonctionnalités qui étaient fournies par</w:t>
            </w:r>
            <w:r>
              <w:t xml:space="preserve"> Azure</w:t>
            </w:r>
            <w:r w:rsidRPr="002B17D5">
              <w:t xml:space="preserve"> BizTalk Services</w:t>
            </w:r>
            <w:r w:rsidRPr="002B17D5">
              <w:rPr>
                <w:b/>
              </w:rPr>
              <w:t>.</w:t>
            </w:r>
            <w:r w:rsidR="001306AB">
              <w:rPr>
                <w:b/>
              </w:rPr>
              <w:t xml:space="preserve"> </w:t>
            </w:r>
          </w:p>
          <w:p w:rsidR="001306AB" w:rsidRDefault="001306AB" w:rsidP="001306AB">
            <w:pPr>
              <w:rPr>
                <w:rStyle w:val="Lienhypertexte"/>
              </w:rPr>
            </w:pPr>
          </w:p>
          <w:p w:rsidR="00E975F9" w:rsidRDefault="008C575B" w:rsidP="001306AB">
            <w:pPr>
              <w:rPr>
                <w:rStyle w:val="Lienhypertexte"/>
              </w:rPr>
            </w:pPr>
            <w:hyperlink r:id="rId24" w:history="1">
              <w:r w:rsidR="001306AB" w:rsidRPr="005F1F0D">
                <w:rPr>
                  <w:rStyle w:val="Lienhypertexte"/>
                </w:rPr>
                <w:t>https://azure.microsoft.com/fr-fr/services/biztalk-services</w:t>
              </w:r>
            </w:hyperlink>
          </w:p>
          <w:p w:rsidR="001306AB" w:rsidRPr="002B17D5" w:rsidRDefault="001306AB" w:rsidP="001306AB">
            <w:pPr>
              <w:rPr>
                <w:b/>
              </w:rPr>
            </w:pPr>
          </w:p>
        </w:tc>
      </w:tr>
    </w:tbl>
    <w:p w:rsidR="002F1D4D" w:rsidRPr="0091704E" w:rsidRDefault="002F1D4D"/>
    <w:p w:rsidR="002F1D4D" w:rsidRPr="0091704E" w:rsidRDefault="002F1D4D">
      <w:pPr>
        <w:spacing w:after="200" w:line="276" w:lineRule="auto"/>
      </w:pPr>
      <w:r w:rsidRPr="0091704E">
        <w:br w:type="page"/>
      </w:r>
    </w:p>
    <w:p w:rsidR="002F1D4D" w:rsidRDefault="00013038">
      <w:pPr>
        <w:rPr>
          <w:b/>
          <w:sz w:val="24"/>
          <w:szCs w:val="20"/>
        </w:rPr>
      </w:pPr>
      <w:r>
        <w:rPr>
          <w:b/>
          <w:sz w:val="24"/>
          <w:szCs w:val="20"/>
        </w:rPr>
        <w:lastRenderedPageBreak/>
        <w:t xml:space="preserve">Microsoft </w:t>
      </w:r>
      <w:r w:rsidR="002F1D4D" w:rsidRPr="002F1D4D">
        <w:rPr>
          <w:b/>
          <w:sz w:val="24"/>
          <w:szCs w:val="20"/>
        </w:rPr>
        <w:t>Office 365</w:t>
      </w:r>
    </w:p>
    <w:p w:rsidR="002F1D4D" w:rsidRPr="002F1D4D" w:rsidRDefault="002F1D4D">
      <w:pPr>
        <w:rPr>
          <w:b/>
          <w:sz w:val="24"/>
          <w:szCs w:val="20"/>
        </w:rPr>
      </w:pPr>
    </w:p>
    <w:tbl>
      <w:tblPr>
        <w:tblStyle w:val="Grilledutableau"/>
        <w:tblW w:w="10598" w:type="dxa"/>
        <w:tblLook w:val="04A0" w:firstRow="1" w:lastRow="0" w:firstColumn="1" w:lastColumn="0" w:noHBand="0" w:noVBand="1"/>
      </w:tblPr>
      <w:tblGrid>
        <w:gridCol w:w="2038"/>
        <w:gridCol w:w="8560"/>
      </w:tblGrid>
      <w:tr w:rsidR="00B454EF" w:rsidRPr="000A5A46" w:rsidTr="00B454EF">
        <w:tc>
          <w:tcPr>
            <w:tcW w:w="2038" w:type="dxa"/>
          </w:tcPr>
          <w:p w:rsidR="00B454EF" w:rsidRPr="002F1D4D" w:rsidRDefault="00B454EF" w:rsidP="00B454EF">
            <w:pPr>
              <w:jc w:val="center"/>
              <w:rPr>
                <w:b/>
                <w:color w:val="00B050"/>
                <w:lang w:val="en-US"/>
              </w:rPr>
            </w:pPr>
            <w:r w:rsidRPr="002F1D4D">
              <w:rPr>
                <w:b/>
                <w:color w:val="00B050"/>
                <w:lang w:val="en-US"/>
              </w:rPr>
              <w:t>Office 365</w:t>
            </w:r>
          </w:p>
        </w:tc>
        <w:tc>
          <w:tcPr>
            <w:tcW w:w="8560" w:type="dxa"/>
          </w:tcPr>
          <w:p w:rsidR="003D3864" w:rsidRPr="002F1D4D" w:rsidRDefault="003D3864" w:rsidP="00B454EF">
            <w:pPr>
              <w:rPr>
                <w:b/>
              </w:rPr>
            </w:pPr>
            <w:r w:rsidRPr="002F1D4D">
              <w:rPr>
                <w:b/>
              </w:rPr>
              <w:t>Configuration requise pour Office 365 et Office 2016</w:t>
            </w:r>
          </w:p>
          <w:p w:rsidR="00A3070B" w:rsidRPr="002F1D4D" w:rsidRDefault="008C575B" w:rsidP="00A3070B">
            <w:pPr>
              <w:rPr>
                <w:rStyle w:val="Lienhypertexte"/>
              </w:rPr>
            </w:pPr>
            <w:hyperlink r:id="rId25" w:history="1">
              <w:r w:rsidR="00A3070B" w:rsidRPr="002F1D4D">
                <w:rPr>
                  <w:rStyle w:val="Lienhypertexte"/>
                </w:rPr>
                <w:t>https://products.office.com/fr-FR/office-system-requirements</w:t>
              </w:r>
            </w:hyperlink>
            <w:r w:rsidR="00A3070B" w:rsidRPr="002F1D4D">
              <w:rPr>
                <w:rStyle w:val="Lienhypertexte"/>
              </w:rPr>
              <w:t xml:space="preserve"> </w:t>
            </w:r>
          </w:p>
          <w:p w:rsidR="00A3070B" w:rsidRPr="005A6802" w:rsidRDefault="00A3070B" w:rsidP="00A3070B">
            <w:pPr>
              <w:rPr>
                <w:rStyle w:val="Lienhypertexte"/>
                <w:sz w:val="20"/>
                <w:szCs w:val="20"/>
              </w:rPr>
            </w:pPr>
          </w:p>
          <w:p w:rsidR="00A3070B" w:rsidRPr="005A6802" w:rsidRDefault="00A3070B" w:rsidP="00A3070B">
            <w:pPr>
              <w:rPr>
                <w:sz w:val="20"/>
                <w:szCs w:val="20"/>
              </w:rPr>
            </w:pPr>
            <w:r w:rsidRPr="005A6802">
              <w:rPr>
                <w:b/>
                <w:sz w:val="20"/>
                <w:szCs w:val="20"/>
              </w:rPr>
              <w:t>Les versions précédentes d’Office</w:t>
            </w:r>
            <w:r w:rsidR="006E2766" w:rsidRPr="005A6802">
              <w:rPr>
                <w:sz w:val="20"/>
                <w:szCs w:val="20"/>
              </w:rPr>
              <w:t xml:space="preserve"> telles qu’</w:t>
            </w:r>
            <w:r w:rsidRPr="005A6802">
              <w:rPr>
                <w:sz w:val="20"/>
                <w:szCs w:val="20"/>
              </w:rPr>
              <w:t>Office 2010 et Office 2007 peuvent être compatibles avec Office 365 (fonctionnalités limitées).</w:t>
            </w:r>
          </w:p>
          <w:p w:rsidR="00A3070B" w:rsidRPr="005A6802" w:rsidRDefault="00A3070B" w:rsidP="00A3070B">
            <w:pPr>
              <w:rPr>
                <w:rStyle w:val="Lienhypertexte"/>
                <w:sz w:val="20"/>
                <w:szCs w:val="20"/>
              </w:rPr>
            </w:pPr>
          </w:p>
          <w:p w:rsidR="00A3070B" w:rsidRPr="005A6802" w:rsidRDefault="00A3070B" w:rsidP="00A3070B">
            <w:pPr>
              <w:rPr>
                <w:sz w:val="20"/>
                <w:szCs w:val="20"/>
              </w:rPr>
            </w:pPr>
            <w:r w:rsidRPr="005A6802">
              <w:rPr>
                <w:b/>
                <w:sz w:val="20"/>
                <w:szCs w:val="20"/>
              </w:rPr>
              <w:t>Navigateurs</w:t>
            </w:r>
            <w:r w:rsidR="002404C5">
              <w:rPr>
                <w:b/>
                <w:sz w:val="20"/>
                <w:szCs w:val="20"/>
              </w:rPr>
              <w:t xml:space="preserve"> </w:t>
            </w:r>
            <w:r w:rsidRPr="005A6802">
              <w:rPr>
                <w:sz w:val="20"/>
                <w:szCs w:val="20"/>
              </w:rPr>
              <w:t>: Office 365 est conçu pour fonctionner avec la version actuelle ou précédente d’Internet Explorer et avec la version actuelle de Microsoft Edge, Safari, Chrome et Firefox.</w:t>
            </w:r>
          </w:p>
          <w:p w:rsidR="00CA36A8" w:rsidRPr="005A6802" w:rsidRDefault="00CA36A8" w:rsidP="00B454EF">
            <w:pPr>
              <w:rPr>
                <w:rStyle w:val="Lienhypertexte"/>
                <w:sz w:val="20"/>
                <w:szCs w:val="20"/>
              </w:rPr>
            </w:pPr>
          </w:p>
          <w:p w:rsidR="00CA36A8" w:rsidRPr="005A6802" w:rsidRDefault="00CA36A8" w:rsidP="00B454EF">
            <w:pPr>
              <w:rPr>
                <w:b/>
                <w:sz w:val="20"/>
                <w:szCs w:val="20"/>
              </w:rPr>
            </w:pPr>
            <w:r w:rsidRPr="005A6802">
              <w:rPr>
                <w:b/>
                <w:sz w:val="20"/>
                <w:szCs w:val="20"/>
              </w:rPr>
              <w:t>URL et plages d’adresses IP Office 365</w:t>
            </w:r>
          </w:p>
          <w:p w:rsidR="00CA36A8" w:rsidRPr="005A6802" w:rsidRDefault="008C575B" w:rsidP="00B454EF">
            <w:pPr>
              <w:rPr>
                <w:sz w:val="20"/>
                <w:szCs w:val="20"/>
              </w:rPr>
            </w:pPr>
            <w:hyperlink r:id="rId26" w:history="1">
              <w:r w:rsidR="00CA36A8" w:rsidRPr="005A6802">
                <w:rPr>
                  <w:rStyle w:val="Lienhypertexte"/>
                  <w:sz w:val="20"/>
                  <w:szCs w:val="20"/>
                </w:rPr>
                <w:t>https://support.office.com/en-us/article/Office-365-URLs-and-IP-address-ranges-8548a211-3fe7-47cb-abb1-355ea5aa88a2?omkt=en-US&amp;ui=en-US&amp;rs=en-US&amp;ad=US</w:t>
              </w:r>
            </w:hyperlink>
            <w:r w:rsidR="00CA36A8" w:rsidRPr="005A6802">
              <w:rPr>
                <w:sz w:val="20"/>
                <w:szCs w:val="20"/>
              </w:rPr>
              <w:t xml:space="preserve"> </w:t>
            </w:r>
          </w:p>
          <w:p w:rsidR="00A22BDA" w:rsidRPr="002F1D4D" w:rsidRDefault="00A22BDA" w:rsidP="008D333C">
            <w:pPr>
              <w:rPr>
                <w:b/>
              </w:rPr>
            </w:pPr>
          </w:p>
        </w:tc>
      </w:tr>
      <w:tr w:rsidR="00444982" w:rsidRPr="005B35E2" w:rsidTr="00B454EF">
        <w:tc>
          <w:tcPr>
            <w:tcW w:w="2038" w:type="dxa"/>
          </w:tcPr>
          <w:p w:rsidR="00444982" w:rsidRPr="002F1D4D" w:rsidRDefault="00444982" w:rsidP="00444982">
            <w:pPr>
              <w:jc w:val="center"/>
              <w:rPr>
                <w:b/>
                <w:color w:val="00B050"/>
                <w:lang w:val="en-US"/>
              </w:rPr>
            </w:pPr>
            <w:r w:rsidRPr="002F1D4D">
              <w:rPr>
                <w:b/>
                <w:color w:val="00B050"/>
                <w:lang w:val="en-US"/>
              </w:rPr>
              <w:t>Exchange Online</w:t>
            </w:r>
          </w:p>
          <w:p w:rsidR="00444982" w:rsidRPr="002F1D4D" w:rsidRDefault="00444982" w:rsidP="00444982">
            <w:pPr>
              <w:jc w:val="center"/>
              <w:rPr>
                <w:color w:val="E36C0A" w:themeColor="accent6" w:themeShade="BF"/>
                <w:lang w:val="en-US"/>
              </w:rPr>
            </w:pPr>
            <w:r w:rsidRPr="00387B82">
              <w:rPr>
                <w:color w:val="FF0000"/>
                <w:lang w:val="en-US"/>
              </w:rPr>
              <w:t xml:space="preserve">31 </w:t>
            </w:r>
            <w:proofErr w:type="spellStart"/>
            <w:r w:rsidRPr="00387B82">
              <w:rPr>
                <w:color w:val="FF0000"/>
                <w:lang w:val="en-US"/>
              </w:rPr>
              <w:t>octobre</w:t>
            </w:r>
            <w:proofErr w:type="spellEnd"/>
            <w:r w:rsidRPr="00387B82">
              <w:rPr>
                <w:color w:val="FF0000"/>
                <w:lang w:val="en-US"/>
              </w:rPr>
              <w:t xml:space="preserve"> 2017</w:t>
            </w:r>
          </w:p>
        </w:tc>
        <w:tc>
          <w:tcPr>
            <w:tcW w:w="8560" w:type="dxa"/>
          </w:tcPr>
          <w:p w:rsidR="00444982" w:rsidRPr="002F1D4D" w:rsidRDefault="00444982" w:rsidP="00444982">
            <w:pPr>
              <w:rPr>
                <w:b/>
              </w:rPr>
            </w:pPr>
            <w:r w:rsidRPr="002F1D4D">
              <w:rPr>
                <w:b/>
              </w:rPr>
              <w:t xml:space="preserve">A partir du </w:t>
            </w:r>
            <w:r w:rsidRPr="00387B82">
              <w:rPr>
                <w:b/>
                <w:color w:val="FF0000"/>
              </w:rPr>
              <w:t>31 octobre 2017</w:t>
            </w:r>
            <w:r w:rsidRPr="002F1D4D">
              <w:rPr>
                <w:b/>
              </w:rPr>
              <w:t>, Outlook pour les clients Windows qui utilisent RPC sur HTTP ne pourront plus accéder à leur boîte aux lettres Exchange Online. Les boites aux lettres sur Exchange Online nécessiteront des connexions utilisant MAPI sur HTTP.</w:t>
            </w:r>
          </w:p>
          <w:p w:rsidR="00444982" w:rsidRPr="002F1D4D" w:rsidRDefault="008C575B" w:rsidP="00444982">
            <w:pPr>
              <w:rPr>
                <w:rStyle w:val="Lienhypertexte"/>
              </w:rPr>
            </w:pPr>
            <w:hyperlink r:id="rId27" w:history="1">
              <w:r w:rsidR="00444982" w:rsidRPr="002F1D4D">
                <w:rPr>
                  <w:rStyle w:val="Lienhypertexte"/>
                </w:rPr>
                <w:t>https://support.microsoft.com/kb/3201590/en-us</w:t>
              </w:r>
            </w:hyperlink>
          </w:p>
          <w:p w:rsidR="00444982" w:rsidRPr="005A6802" w:rsidRDefault="00444982" w:rsidP="00444982">
            <w:pPr>
              <w:rPr>
                <w:b/>
                <w:sz w:val="18"/>
                <w:szCs w:val="20"/>
              </w:rPr>
            </w:pPr>
          </w:p>
          <w:p w:rsidR="00444982" w:rsidRPr="005A6802" w:rsidRDefault="00444982" w:rsidP="00444982">
            <w:pPr>
              <w:rPr>
                <w:sz w:val="20"/>
                <w:szCs w:val="20"/>
              </w:rPr>
            </w:pPr>
            <w:r w:rsidRPr="005A6802">
              <w:rPr>
                <w:sz w:val="20"/>
                <w:szCs w:val="20"/>
              </w:rPr>
              <w:t xml:space="preserve">Pour les clients Outlook 2007 ou antérieurs, la mise à jour vers une version récente est requise. Outlook 2007 ne prend pas en charge le protocole MAPI sur HTTP. Pour les clients Outlook 2010-2016, il convient de vérifier que la version utilisée est </w:t>
            </w:r>
            <w:r w:rsidR="002404C5" w:rsidRPr="005A6802">
              <w:rPr>
                <w:sz w:val="20"/>
                <w:szCs w:val="20"/>
              </w:rPr>
              <w:t>configurée</w:t>
            </w:r>
            <w:r w:rsidRPr="005A6802">
              <w:rPr>
                <w:sz w:val="20"/>
                <w:szCs w:val="20"/>
              </w:rPr>
              <w:t xml:space="preserve"> pour prendre en charge MAPI sur HTTP. A minima, l’installation de la mise à jour de décembre 2015 est requise. Vérifier également que les clients Outlook ne sont pas configurés à l’aide d’une clé de Registre pour désactiver MAPI sur HTTP.</w:t>
            </w:r>
          </w:p>
          <w:p w:rsidR="0024187A" w:rsidRPr="002F1D4D" w:rsidRDefault="0024187A" w:rsidP="00444982">
            <w:pPr>
              <w:rPr>
                <w:b/>
              </w:rPr>
            </w:pPr>
          </w:p>
        </w:tc>
      </w:tr>
      <w:tr w:rsidR="003475E4" w:rsidRPr="00183AFC" w:rsidTr="00B454EF">
        <w:tc>
          <w:tcPr>
            <w:tcW w:w="2038" w:type="dxa"/>
          </w:tcPr>
          <w:p w:rsidR="003475E4" w:rsidRDefault="003475E4" w:rsidP="003475E4">
            <w:pPr>
              <w:jc w:val="center"/>
              <w:rPr>
                <w:b/>
                <w:color w:val="00B050"/>
                <w:lang w:val="en-US"/>
              </w:rPr>
            </w:pPr>
            <w:r>
              <w:rPr>
                <w:b/>
                <w:color w:val="00B050"/>
                <w:lang w:val="en-US"/>
              </w:rPr>
              <w:t>Office 365</w:t>
            </w:r>
          </w:p>
          <w:p w:rsidR="003475E4" w:rsidRDefault="003475E4" w:rsidP="003475E4">
            <w:pPr>
              <w:jc w:val="center"/>
              <w:rPr>
                <w:b/>
                <w:color w:val="00B050"/>
                <w:lang w:val="en-US"/>
              </w:rPr>
            </w:pPr>
            <w:r w:rsidRPr="00E975F9">
              <w:rPr>
                <w:color w:val="FF0000"/>
                <w:lang w:val="en-US"/>
              </w:rPr>
              <w:t xml:space="preserve">15 </w:t>
            </w:r>
            <w:proofErr w:type="spellStart"/>
            <w:r w:rsidRPr="00E975F9">
              <w:rPr>
                <w:color w:val="FF0000"/>
                <w:lang w:val="en-US"/>
              </w:rPr>
              <w:t>décembre</w:t>
            </w:r>
            <w:proofErr w:type="spellEnd"/>
            <w:r w:rsidRPr="00E975F9">
              <w:rPr>
                <w:color w:val="FF0000"/>
                <w:lang w:val="en-US"/>
              </w:rPr>
              <w:t xml:space="preserve"> 2017</w:t>
            </w:r>
          </w:p>
        </w:tc>
        <w:tc>
          <w:tcPr>
            <w:tcW w:w="8560" w:type="dxa"/>
          </w:tcPr>
          <w:p w:rsidR="003475E4" w:rsidRDefault="003475E4" w:rsidP="00183AFC">
            <w:pPr>
              <w:rPr>
                <w:b/>
              </w:rPr>
            </w:pPr>
            <w:r>
              <w:rPr>
                <w:b/>
              </w:rPr>
              <w:t>Le</w:t>
            </w:r>
            <w:r w:rsidRPr="003475E4">
              <w:rPr>
                <w:b/>
              </w:rPr>
              <w:t xml:space="preserve"> </w:t>
            </w:r>
            <w:r w:rsidRPr="00E975F9">
              <w:rPr>
                <w:b/>
                <w:color w:val="FF0000"/>
              </w:rPr>
              <w:t>15 décembre 2017</w:t>
            </w:r>
            <w:r>
              <w:rPr>
                <w:b/>
              </w:rPr>
              <w:t xml:space="preserve">, </w:t>
            </w:r>
            <w:r w:rsidRPr="003475E4">
              <w:rPr>
                <w:b/>
              </w:rPr>
              <w:t>Microsoft supprimera le service Docs.com. Les utilisateurs sont encouragés à migrer leurs contenus Docs.com vers d’autres plateformes de stockage et de partage de fichiers au plus tôt, car Docs.com ne sera plus disponible après cette date.</w:t>
            </w:r>
          </w:p>
          <w:p w:rsidR="003475E4" w:rsidRPr="005A6802" w:rsidRDefault="003475E4" w:rsidP="00183AFC">
            <w:pPr>
              <w:rPr>
                <w:b/>
                <w:sz w:val="18"/>
              </w:rPr>
            </w:pPr>
          </w:p>
          <w:p w:rsidR="003475E4" w:rsidRPr="005A6802" w:rsidRDefault="008C575B" w:rsidP="00183AFC">
            <w:pPr>
              <w:rPr>
                <w:sz w:val="20"/>
              </w:rPr>
            </w:pPr>
            <w:hyperlink r:id="rId28" w:history="1">
              <w:r w:rsidR="003475E4" w:rsidRPr="005A6802">
                <w:rPr>
                  <w:rStyle w:val="Lienhypertexte"/>
                  <w:sz w:val="20"/>
                </w:rPr>
                <w:t>https://support.office.com/en-us/article/Important-information-about-Docs-com-end-of-service-3b0d4877-1643-457c-9756-8caf28b94da4</w:t>
              </w:r>
            </w:hyperlink>
            <w:r w:rsidR="003475E4" w:rsidRPr="005A6802">
              <w:rPr>
                <w:sz w:val="20"/>
              </w:rPr>
              <w:t xml:space="preserve"> </w:t>
            </w:r>
          </w:p>
          <w:p w:rsidR="003475E4" w:rsidRPr="005A6802" w:rsidRDefault="003475E4" w:rsidP="00183AFC">
            <w:pPr>
              <w:rPr>
                <w:b/>
                <w:sz w:val="20"/>
              </w:rPr>
            </w:pPr>
          </w:p>
        </w:tc>
      </w:tr>
      <w:tr w:rsidR="00E975F9" w:rsidRPr="00E975F9" w:rsidTr="003475E4">
        <w:tc>
          <w:tcPr>
            <w:tcW w:w="2038" w:type="dxa"/>
          </w:tcPr>
          <w:p w:rsidR="00E975F9" w:rsidRDefault="00E975F9" w:rsidP="00E975F9">
            <w:pPr>
              <w:jc w:val="center"/>
              <w:rPr>
                <w:b/>
                <w:color w:val="00B050"/>
                <w:lang w:val="en-US"/>
              </w:rPr>
            </w:pPr>
            <w:r>
              <w:rPr>
                <w:b/>
                <w:color w:val="00B050"/>
                <w:lang w:val="en-US"/>
              </w:rPr>
              <w:t>Office 365</w:t>
            </w:r>
          </w:p>
          <w:p w:rsidR="00E975F9" w:rsidRDefault="00E975F9" w:rsidP="00E975F9">
            <w:pPr>
              <w:jc w:val="center"/>
              <w:rPr>
                <w:b/>
                <w:color w:val="00B050"/>
                <w:lang w:val="en-US"/>
              </w:rPr>
            </w:pPr>
            <w:r>
              <w:rPr>
                <w:color w:val="E36C0A" w:themeColor="accent6" w:themeShade="BF"/>
                <w:lang w:val="en-US"/>
              </w:rPr>
              <w:t xml:space="preserve">14 </w:t>
            </w:r>
            <w:proofErr w:type="spellStart"/>
            <w:r>
              <w:rPr>
                <w:color w:val="E36C0A" w:themeColor="accent6" w:themeShade="BF"/>
                <w:lang w:val="en-US"/>
              </w:rPr>
              <w:t>janvier</w:t>
            </w:r>
            <w:proofErr w:type="spellEnd"/>
            <w:r>
              <w:rPr>
                <w:color w:val="E36C0A" w:themeColor="accent6" w:themeShade="BF"/>
                <w:lang w:val="en-US"/>
              </w:rPr>
              <w:t xml:space="preserve"> 2020</w:t>
            </w:r>
          </w:p>
        </w:tc>
        <w:tc>
          <w:tcPr>
            <w:tcW w:w="8560" w:type="dxa"/>
          </w:tcPr>
          <w:p w:rsidR="00E975F9" w:rsidRPr="00E975F9" w:rsidRDefault="00E975F9" w:rsidP="00E975F9">
            <w:pPr>
              <w:rPr>
                <w:b/>
              </w:rPr>
            </w:pPr>
            <w:r w:rsidRPr="00E975F9">
              <w:rPr>
                <w:b/>
              </w:rPr>
              <w:t xml:space="preserve">A partir du </w:t>
            </w:r>
            <w:r w:rsidRPr="00E975F9">
              <w:rPr>
                <w:b/>
                <w:color w:val="E36C0A" w:themeColor="accent6" w:themeShade="BF"/>
              </w:rPr>
              <w:t>14 janvier 2020</w:t>
            </w:r>
            <w:r w:rsidRPr="00E975F9">
              <w:rPr>
                <w:b/>
              </w:rPr>
              <w:t xml:space="preserve">, Office 365 </w:t>
            </w:r>
            <w:proofErr w:type="spellStart"/>
            <w:r w:rsidRPr="00E975F9">
              <w:rPr>
                <w:b/>
              </w:rPr>
              <w:t>ProPlus</w:t>
            </w:r>
            <w:proofErr w:type="spellEnd"/>
            <w:r w:rsidRPr="00E975F9">
              <w:rPr>
                <w:b/>
              </w:rPr>
              <w:t xml:space="preserve"> ne sera plus supporté sur Windows 7 </w:t>
            </w:r>
            <w:r w:rsidRPr="002404C5">
              <w:rPr>
                <w:b/>
                <w:strike/>
              </w:rPr>
              <w:t>et Windows 8/8.1</w:t>
            </w:r>
            <w:r w:rsidRPr="00E975F9">
              <w:rPr>
                <w:b/>
              </w:rPr>
              <w:t xml:space="preserve">. </w:t>
            </w:r>
            <w:r w:rsidRPr="005A6802">
              <w:rPr>
                <w:sz w:val="20"/>
              </w:rPr>
              <w:t>Ce changement</w:t>
            </w:r>
            <w:r w:rsidRPr="005A6802">
              <w:rPr>
                <w:b/>
                <w:sz w:val="20"/>
              </w:rPr>
              <w:t xml:space="preserve"> </w:t>
            </w:r>
            <w:r w:rsidRPr="005A6802">
              <w:rPr>
                <w:sz w:val="20"/>
              </w:rPr>
              <w:t>assurera les clients de recevoir simultanément pour Office et Windows des mises à jour régulières et coordonnées, leur fourni</w:t>
            </w:r>
            <w:r w:rsidR="005A6802" w:rsidRPr="005A6802">
              <w:rPr>
                <w:sz w:val="20"/>
              </w:rPr>
              <w:t>ssant ainsi</w:t>
            </w:r>
            <w:r w:rsidRPr="005A6802">
              <w:rPr>
                <w:sz w:val="20"/>
              </w:rPr>
              <w:t xml:space="preserve"> un environnement plus sécurisé </w:t>
            </w:r>
            <w:r w:rsidR="005A6802" w:rsidRPr="005A6802">
              <w:rPr>
                <w:sz w:val="20"/>
              </w:rPr>
              <w:t xml:space="preserve">et </w:t>
            </w:r>
            <w:r w:rsidRPr="005A6802">
              <w:rPr>
                <w:sz w:val="20"/>
              </w:rPr>
              <w:t>disposant des dernières fonctionnalités.</w:t>
            </w:r>
            <w:r w:rsidRPr="005A6802">
              <w:rPr>
                <w:b/>
                <w:sz w:val="20"/>
              </w:rPr>
              <w:t xml:space="preserve">  </w:t>
            </w:r>
          </w:p>
          <w:p w:rsidR="00E975F9" w:rsidRPr="005A6802" w:rsidRDefault="00E975F9" w:rsidP="00E975F9">
            <w:pPr>
              <w:rPr>
                <w:b/>
                <w:sz w:val="18"/>
              </w:rPr>
            </w:pPr>
          </w:p>
          <w:p w:rsidR="00E975F9" w:rsidRPr="00816ACC" w:rsidRDefault="008C575B" w:rsidP="00E975F9">
            <w:pPr>
              <w:rPr>
                <w:rStyle w:val="Lienhypertexte"/>
                <w:sz w:val="20"/>
              </w:rPr>
            </w:pPr>
            <w:hyperlink r:id="rId29" w:history="1">
              <w:r w:rsidR="00E975F9" w:rsidRPr="00816ACC">
                <w:rPr>
                  <w:rStyle w:val="Lienhypertexte"/>
                  <w:sz w:val="20"/>
                </w:rPr>
                <w:t>https://support.microsoft.com/en-us/help/4076504/announcement-office-system-requirements</w:t>
              </w:r>
            </w:hyperlink>
          </w:p>
          <w:p w:rsidR="005A6802" w:rsidRPr="00816ACC" w:rsidRDefault="005A6802" w:rsidP="00E975F9">
            <w:pPr>
              <w:rPr>
                <w:b/>
              </w:rPr>
            </w:pPr>
          </w:p>
        </w:tc>
      </w:tr>
      <w:tr w:rsidR="002404C5" w:rsidRPr="002404C5" w:rsidTr="003475E4">
        <w:tc>
          <w:tcPr>
            <w:tcW w:w="2038" w:type="dxa"/>
          </w:tcPr>
          <w:p w:rsidR="002404C5" w:rsidRDefault="002404C5" w:rsidP="002404C5">
            <w:pPr>
              <w:jc w:val="center"/>
              <w:rPr>
                <w:b/>
                <w:color w:val="00B050"/>
                <w:lang w:val="en-US"/>
              </w:rPr>
            </w:pPr>
            <w:r>
              <w:rPr>
                <w:b/>
                <w:color w:val="00B050"/>
                <w:lang w:val="en-US"/>
              </w:rPr>
              <w:t>Office 365</w:t>
            </w:r>
          </w:p>
          <w:p w:rsidR="002404C5" w:rsidRDefault="002404C5" w:rsidP="002404C5">
            <w:pPr>
              <w:jc w:val="center"/>
              <w:rPr>
                <w:color w:val="E36C0A" w:themeColor="accent6" w:themeShade="BF"/>
                <w:lang w:val="en-US"/>
              </w:rPr>
            </w:pPr>
            <w:r>
              <w:rPr>
                <w:color w:val="E36C0A" w:themeColor="accent6" w:themeShade="BF"/>
                <w:lang w:val="en-US"/>
              </w:rPr>
              <w:t xml:space="preserve">10 </w:t>
            </w:r>
            <w:proofErr w:type="spellStart"/>
            <w:r>
              <w:rPr>
                <w:color w:val="E36C0A" w:themeColor="accent6" w:themeShade="BF"/>
                <w:lang w:val="en-US"/>
              </w:rPr>
              <w:t>janvier</w:t>
            </w:r>
            <w:proofErr w:type="spellEnd"/>
            <w:r>
              <w:rPr>
                <w:color w:val="E36C0A" w:themeColor="accent6" w:themeShade="BF"/>
                <w:lang w:val="en-US"/>
              </w:rPr>
              <w:t xml:space="preserve"> 2023</w:t>
            </w:r>
          </w:p>
          <w:p w:rsidR="002404C5" w:rsidRDefault="002404C5" w:rsidP="002404C5">
            <w:pPr>
              <w:jc w:val="center"/>
              <w:rPr>
                <w:b/>
                <w:color w:val="00B050"/>
                <w:lang w:val="en-US"/>
              </w:rPr>
            </w:pPr>
          </w:p>
        </w:tc>
        <w:tc>
          <w:tcPr>
            <w:tcW w:w="8560" w:type="dxa"/>
          </w:tcPr>
          <w:p w:rsidR="002404C5" w:rsidRPr="00CD7404" w:rsidRDefault="002404C5" w:rsidP="002404C5">
            <w:pPr>
              <w:rPr>
                <w:sz w:val="16"/>
              </w:rPr>
            </w:pPr>
            <w:r w:rsidRPr="00CD7404">
              <w:rPr>
                <w:sz w:val="16"/>
              </w:rPr>
              <w:t>[</w:t>
            </w:r>
            <w:r w:rsidR="00CD7404" w:rsidRPr="00CD7404">
              <w:rPr>
                <w:sz w:val="16"/>
              </w:rPr>
              <w:t>Mise à jour de l’annonce précédente</w:t>
            </w:r>
            <w:r w:rsidRPr="00CD7404">
              <w:rPr>
                <w:sz w:val="16"/>
              </w:rPr>
              <w:t>]</w:t>
            </w:r>
          </w:p>
          <w:p w:rsidR="00CD7404" w:rsidRDefault="00CD7404" w:rsidP="00CD7404">
            <w:r w:rsidRPr="008B4977">
              <w:t xml:space="preserve">Pour soutenir les clients qui utilisent déjà Office 365 </w:t>
            </w:r>
            <w:proofErr w:type="spellStart"/>
            <w:r w:rsidRPr="008B4977">
              <w:t>ProPlus</w:t>
            </w:r>
            <w:proofErr w:type="spellEnd"/>
            <w:r w:rsidRPr="008B4977">
              <w:t xml:space="preserve"> </w:t>
            </w:r>
            <w:r>
              <w:t>pour la transformation de leur parc</w:t>
            </w:r>
            <w:r w:rsidRPr="008B4977">
              <w:t xml:space="preserve">, nous mettons à jour les prérequis systèmes de Windows pour Office 365 </w:t>
            </w:r>
            <w:proofErr w:type="spellStart"/>
            <w:r w:rsidRPr="008B4977">
              <w:t>ProPlus</w:t>
            </w:r>
            <w:proofErr w:type="spellEnd"/>
            <w:r>
              <w:t> :</w:t>
            </w:r>
          </w:p>
          <w:p w:rsidR="00CD7404" w:rsidRDefault="00CD7404" w:rsidP="00CD7404"/>
          <w:p w:rsidR="00CD7404" w:rsidRDefault="00CD7404" w:rsidP="00614041">
            <w:pPr>
              <w:pStyle w:val="Paragraphedeliste"/>
              <w:numPr>
                <w:ilvl w:val="0"/>
                <w:numId w:val="16"/>
              </w:numPr>
            </w:pPr>
            <w:r w:rsidRPr="008B4977">
              <w:rPr>
                <w:b/>
              </w:rPr>
              <w:t xml:space="preserve">Office 365 </w:t>
            </w:r>
            <w:proofErr w:type="spellStart"/>
            <w:r w:rsidRPr="008B4977">
              <w:rPr>
                <w:b/>
              </w:rPr>
              <w:t>ProPlus</w:t>
            </w:r>
            <w:proofErr w:type="spellEnd"/>
            <w:r w:rsidRPr="008B4977">
              <w:rPr>
                <w:b/>
              </w:rPr>
              <w:t xml:space="preserve"> </w:t>
            </w:r>
            <w:r>
              <w:rPr>
                <w:b/>
              </w:rPr>
              <w:t>sera désormais supporté</w:t>
            </w:r>
            <w:r w:rsidRPr="008B4977">
              <w:rPr>
                <w:b/>
              </w:rPr>
              <w:t xml:space="preserve"> sur Windows 8.1 jusqu’</w:t>
            </w:r>
            <w:r>
              <w:rPr>
                <w:b/>
              </w:rPr>
              <w:t xml:space="preserve">au </w:t>
            </w:r>
            <w:r w:rsidRPr="00CD7404">
              <w:rPr>
                <w:b/>
                <w:color w:val="E36C0A" w:themeColor="accent6" w:themeShade="BF"/>
              </w:rPr>
              <w:t>10 janvier 2023</w:t>
            </w:r>
            <w:r w:rsidRPr="008B4977">
              <w:t>, date de fin de support de Windows 8.1</w:t>
            </w:r>
            <w:r>
              <w:t> ;</w:t>
            </w:r>
          </w:p>
          <w:p w:rsidR="00CD7404" w:rsidRPr="008B4977" w:rsidRDefault="00CD7404" w:rsidP="00614041">
            <w:pPr>
              <w:pStyle w:val="Paragraphedeliste"/>
              <w:numPr>
                <w:ilvl w:val="0"/>
                <w:numId w:val="16"/>
              </w:numPr>
            </w:pPr>
            <w:r w:rsidRPr="008B4977">
              <w:rPr>
                <w:b/>
              </w:rPr>
              <w:t xml:space="preserve">Office 365 </w:t>
            </w:r>
            <w:proofErr w:type="spellStart"/>
            <w:r w:rsidRPr="008B4977">
              <w:rPr>
                <w:b/>
              </w:rPr>
              <w:t>ProPlus</w:t>
            </w:r>
            <w:proofErr w:type="spellEnd"/>
            <w:r w:rsidRPr="008B4977">
              <w:rPr>
                <w:b/>
              </w:rPr>
              <w:t xml:space="preserve"> </w:t>
            </w:r>
            <w:r>
              <w:rPr>
                <w:b/>
              </w:rPr>
              <w:t>sera désormais supporté</w:t>
            </w:r>
            <w:r w:rsidRPr="008B4977">
              <w:rPr>
                <w:b/>
              </w:rPr>
              <w:t xml:space="preserve"> sur Windows Server 2016 jusqu'en </w:t>
            </w:r>
            <w:r w:rsidRPr="00CD7404">
              <w:rPr>
                <w:b/>
                <w:color w:val="E36C0A" w:themeColor="accent6" w:themeShade="BF"/>
              </w:rPr>
              <w:t>octobre 2025</w:t>
            </w:r>
            <w:r w:rsidRPr="008B4977">
              <w:t>.</w:t>
            </w:r>
          </w:p>
          <w:p w:rsidR="00CD7404" w:rsidRPr="00CD7404" w:rsidRDefault="00CD7404" w:rsidP="00CD7404"/>
          <w:p w:rsidR="002404C5" w:rsidRPr="00A10EC2" w:rsidRDefault="008C575B" w:rsidP="002404C5">
            <w:pPr>
              <w:rPr>
                <w:b/>
                <w:sz w:val="20"/>
              </w:rPr>
            </w:pPr>
            <w:hyperlink r:id="rId30" w:history="1">
              <w:r w:rsidR="002404C5" w:rsidRPr="00A10EC2">
                <w:rPr>
                  <w:rStyle w:val="Lienhypertexte"/>
                  <w:sz w:val="20"/>
                </w:rPr>
                <w:t>https://support.microsoft.com/en-us/help/4462769</w:t>
              </w:r>
            </w:hyperlink>
            <w:r w:rsidR="002404C5" w:rsidRPr="00A10EC2">
              <w:rPr>
                <w:b/>
                <w:sz w:val="20"/>
              </w:rPr>
              <w:t xml:space="preserve"> </w:t>
            </w:r>
          </w:p>
          <w:p w:rsidR="002404C5" w:rsidRPr="00A10EC2" w:rsidRDefault="002404C5" w:rsidP="009F0DC8">
            <w:pPr>
              <w:rPr>
                <w:b/>
              </w:rPr>
            </w:pPr>
          </w:p>
        </w:tc>
      </w:tr>
      <w:tr w:rsidR="003475E4" w:rsidRPr="0091704E" w:rsidTr="003475E4">
        <w:tc>
          <w:tcPr>
            <w:tcW w:w="2038" w:type="dxa"/>
          </w:tcPr>
          <w:p w:rsidR="003475E4" w:rsidRDefault="003475E4" w:rsidP="009F0DC8">
            <w:pPr>
              <w:jc w:val="center"/>
              <w:rPr>
                <w:b/>
                <w:color w:val="00B050"/>
                <w:lang w:val="en-US"/>
              </w:rPr>
            </w:pPr>
            <w:r>
              <w:rPr>
                <w:b/>
                <w:color w:val="00B050"/>
                <w:lang w:val="en-US"/>
              </w:rPr>
              <w:t>Office 365</w:t>
            </w:r>
          </w:p>
          <w:p w:rsidR="003475E4" w:rsidRPr="004D17E7" w:rsidRDefault="002404C5" w:rsidP="009F0DC8">
            <w:pPr>
              <w:jc w:val="center"/>
              <w:rPr>
                <w:b/>
                <w:color w:val="00B050"/>
                <w:lang w:val="en-US"/>
              </w:rPr>
            </w:pPr>
            <w:proofErr w:type="spellStart"/>
            <w:r>
              <w:rPr>
                <w:color w:val="E36C0A" w:themeColor="accent6" w:themeShade="BF"/>
                <w:lang w:val="en-US"/>
              </w:rPr>
              <w:t>O</w:t>
            </w:r>
            <w:r w:rsidR="003475E4">
              <w:rPr>
                <w:color w:val="E36C0A" w:themeColor="accent6" w:themeShade="BF"/>
                <w:lang w:val="en-US"/>
              </w:rPr>
              <w:t>ctobre</w:t>
            </w:r>
            <w:proofErr w:type="spellEnd"/>
            <w:r w:rsidR="003475E4">
              <w:rPr>
                <w:color w:val="E36C0A" w:themeColor="accent6" w:themeShade="BF"/>
                <w:lang w:val="en-US"/>
              </w:rPr>
              <w:t xml:space="preserve"> 202</w:t>
            </w:r>
            <w:r>
              <w:rPr>
                <w:color w:val="E36C0A" w:themeColor="accent6" w:themeShade="BF"/>
                <w:lang w:val="en-US"/>
              </w:rPr>
              <w:t>3</w:t>
            </w:r>
          </w:p>
        </w:tc>
        <w:tc>
          <w:tcPr>
            <w:tcW w:w="8560" w:type="dxa"/>
          </w:tcPr>
          <w:p w:rsidR="003475E4" w:rsidRDefault="00CD7404" w:rsidP="005A739C">
            <w:r>
              <w:t xml:space="preserve">Pour laisser plus de temps à nos clients dans leur transition vers Office 365 </w:t>
            </w:r>
            <w:proofErr w:type="spellStart"/>
            <w:r>
              <w:t>ProPlus</w:t>
            </w:r>
            <w:proofErr w:type="spellEnd"/>
            <w:r>
              <w:t xml:space="preserve">, </w:t>
            </w:r>
            <w:r w:rsidRPr="002512EE">
              <w:rPr>
                <w:b/>
              </w:rPr>
              <w:t>nous continuerons à supporter la connexion d’Office 2016</w:t>
            </w:r>
            <w:r>
              <w:rPr>
                <w:b/>
              </w:rPr>
              <w:t xml:space="preserve"> et Office 2019</w:t>
            </w:r>
            <w:r w:rsidRPr="002512EE">
              <w:rPr>
                <w:b/>
              </w:rPr>
              <w:t xml:space="preserve"> aux services Office 365 jusqu’en </w:t>
            </w:r>
            <w:r w:rsidRPr="005A739C">
              <w:rPr>
                <w:b/>
                <w:color w:val="E36C0A" w:themeColor="accent6" w:themeShade="BF"/>
              </w:rPr>
              <w:t>octobre 2023</w:t>
            </w:r>
            <w:r w:rsidR="005A739C" w:rsidRPr="005A739C">
              <w:t>.</w:t>
            </w:r>
          </w:p>
          <w:p w:rsidR="005A739C" w:rsidRPr="0091704E" w:rsidRDefault="005A739C" w:rsidP="005A739C">
            <w:pPr>
              <w:rPr>
                <w:b/>
              </w:rPr>
            </w:pPr>
          </w:p>
        </w:tc>
      </w:tr>
    </w:tbl>
    <w:p w:rsidR="003872C9" w:rsidRDefault="003872C9" w:rsidP="00E27585">
      <w:pPr>
        <w:pStyle w:val="Titre1"/>
        <w:pBdr>
          <w:bottom w:val="single" w:sz="8" w:space="2" w:color="1F497D" w:themeColor="text2"/>
        </w:pBdr>
      </w:pPr>
      <w:bookmarkStart w:id="16" w:name="_Toc532458623"/>
      <w:r>
        <w:lastRenderedPageBreak/>
        <w:t>Ressources</w:t>
      </w:r>
      <w:bookmarkEnd w:id="16"/>
    </w:p>
    <w:p w:rsidR="003872C9" w:rsidRPr="000A3479" w:rsidRDefault="003872C9" w:rsidP="00052A5D">
      <w:pPr>
        <w:rPr>
          <w:sz w:val="20"/>
          <w:szCs w:val="20"/>
        </w:rPr>
      </w:pPr>
    </w:p>
    <w:p w:rsidR="00052A5D" w:rsidRPr="001764D2" w:rsidRDefault="00052A5D" w:rsidP="00052A5D">
      <w:pPr>
        <w:rPr>
          <w:b/>
          <w:sz w:val="24"/>
          <w:szCs w:val="24"/>
        </w:rPr>
      </w:pPr>
      <w:r w:rsidRPr="001764D2">
        <w:rPr>
          <w:b/>
          <w:sz w:val="24"/>
          <w:szCs w:val="24"/>
        </w:rPr>
        <w:t>La politique de support des produits Microsoft :</w:t>
      </w:r>
    </w:p>
    <w:p w:rsidR="00052A5D" w:rsidRPr="001764D2" w:rsidRDefault="00052A5D" w:rsidP="00052A5D">
      <w:pPr>
        <w:rPr>
          <w:sz w:val="24"/>
          <w:szCs w:val="24"/>
        </w:rPr>
      </w:pPr>
    </w:p>
    <w:p w:rsidR="00580971" w:rsidRPr="001764D2" w:rsidRDefault="00580971" w:rsidP="00614041">
      <w:pPr>
        <w:pStyle w:val="Paragraphedeliste"/>
        <w:numPr>
          <w:ilvl w:val="0"/>
          <w:numId w:val="2"/>
        </w:numPr>
        <w:rPr>
          <w:sz w:val="24"/>
          <w:szCs w:val="24"/>
        </w:rPr>
      </w:pPr>
      <w:r w:rsidRPr="001764D2">
        <w:rPr>
          <w:sz w:val="24"/>
          <w:szCs w:val="24"/>
        </w:rPr>
        <w:t>Microsoft Support Lifecycle</w:t>
      </w:r>
    </w:p>
    <w:p w:rsidR="00580971" w:rsidRPr="001764D2" w:rsidRDefault="008C575B" w:rsidP="00580971">
      <w:pPr>
        <w:pStyle w:val="Paragraphedeliste"/>
        <w:rPr>
          <w:sz w:val="24"/>
          <w:szCs w:val="24"/>
          <w:lang w:val="en-US"/>
        </w:rPr>
      </w:pPr>
      <w:hyperlink r:id="rId31" w:history="1">
        <w:r w:rsidR="00580971" w:rsidRPr="001764D2">
          <w:rPr>
            <w:rStyle w:val="Lienhypertexte"/>
            <w:sz w:val="24"/>
            <w:szCs w:val="24"/>
            <w:lang w:val="en-US"/>
          </w:rPr>
          <w:t>http://support.microsoft.com/lifecycle</w:t>
        </w:r>
      </w:hyperlink>
      <w:r w:rsidR="00580971" w:rsidRPr="001764D2">
        <w:rPr>
          <w:sz w:val="24"/>
          <w:szCs w:val="24"/>
          <w:lang w:val="en-US"/>
        </w:rPr>
        <w:t xml:space="preserve"> </w:t>
      </w:r>
    </w:p>
    <w:p w:rsidR="001764D2" w:rsidRPr="001764D2" w:rsidRDefault="001764D2" w:rsidP="00580971">
      <w:pPr>
        <w:pStyle w:val="Paragraphedeliste"/>
        <w:rPr>
          <w:sz w:val="24"/>
          <w:szCs w:val="24"/>
          <w:lang w:val="en-US"/>
        </w:rPr>
      </w:pPr>
    </w:p>
    <w:p w:rsidR="001764D2" w:rsidRPr="001764D2" w:rsidRDefault="001764D2" w:rsidP="00614041">
      <w:pPr>
        <w:pStyle w:val="Paragraphedeliste"/>
        <w:numPr>
          <w:ilvl w:val="0"/>
          <w:numId w:val="2"/>
        </w:numPr>
        <w:rPr>
          <w:sz w:val="24"/>
          <w:szCs w:val="24"/>
          <w:lang w:val="en-US"/>
        </w:rPr>
      </w:pPr>
      <w:r w:rsidRPr="001764D2">
        <w:rPr>
          <w:sz w:val="24"/>
          <w:szCs w:val="24"/>
          <w:lang w:val="en-US"/>
        </w:rPr>
        <w:t>Modern Lifecycle Policy</w:t>
      </w:r>
    </w:p>
    <w:p w:rsidR="001764D2" w:rsidRPr="001764D2" w:rsidRDefault="008C575B" w:rsidP="001764D2">
      <w:pPr>
        <w:pStyle w:val="Paragraphedeliste"/>
        <w:rPr>
          <w:sz w:val="24"/>
          <w:szCs w:val="24"/>
          <w:lang w:val="en-US"/>
        </w:rPr>
      </w:pPr>
      <w:hyperlink r:id="rId32" w:history="1">
        <w:r w:rsidR="001764D2" w:rsidRPr="001764D2">
          <w:rPr>
            <w:rStyle w:val="Lienhypertexte"/>
            <w:sz w:val="24"/>
            <w:szCs w:val="24"/>
            <w:lang w:val="en-US"/>
          </w:rPr>
          <w:t>https://support.microsoft.com/en-us/help/30881/modern-lifecycle-policy</w:t>
        </w:r>
      </w:hyperlink>
      <w:r w:rsidR="001764D2" w:rsidRPr="001764D2">
        <w:rPr>
          <w:sz w:val="24"/>
          <w:szCs w:val="24"/>
          <w:lang w:val="en-US"/>
        </w:rPr>
        <w:t xml:space="preserve"> </w:t>
      </w:r>
    </w:p>
    <w:p w:rsidR="00580971" w:rsidRPr="001764D2" w:rsidRDefault="00580971" w:rsidP="00580971">
      <w:pPr>
        <w:pStyle w:val="Paragraphedeliste"/>
        <w:rPr>
          <w:sz w:val="24"/>
          <w:szCs w:val="24"/>
          <w:lang w:val="en-US"/>
        </w:rPr>
      </w:pPr>
    </w:p>
    <w:p w:rsidR="004D2DE0" w:rsidRPr="001764D2" w:rsidRDefault="004D2DE0" w:rsidP="00614041">
      <w:pPr>
        <w:pStyle w:val="Paragraphedeliste"/>
        <w:numPr>
          <w:ilvl w:val="0"/>
          <w:numId w:val="8"/>
        </w:numPr>
        <w:rPr>
          <w:rFonts w:eastAsia="Segoe UI" w:cs="Segoe UI"/>
          <w:sz w:val="24"/>
          <w:szCs w:val="24"/>
          <w:lang w:val="en-US"/>
        </w:rPr>
      </w:pPr>
      <w:r w:rsidRPr="001764D2">
        <w:rPr>
          <w:rFonts w:eastAsia="Segoe UI" w:cs="Segoe UI"/>
          <w:sz w:val="24"/>
          <w:szCs w:val="24"/>
          <w:lang w:val="en-US"/>
        </w:rPr>
        <w:t xml:space="preserve">Microsoft .NET Framework Support Lifecycle Policy FAQ </w:t>
      </w:r>
    </w:p>
    <w:bookmarkStart w:id="17" w:name="_Hlk532213925"/>
    <w:p w:rsidR="004D2DE0" w:rsidRDefault="00B916E3" w:rsidP="004D2DE0">
      <w:pPr>
        <w:pStyle w:val="Paragraphedeliste"/>
        <w:rPr>
          <w:rStyle w:val="Lienhypertexte"/>
          <w:rFonts w:eastAsia="Segoe UI"/>
          <w:sz w:val="24"/>
          <w:szCs w:val="24"/>
          <w:lang w:val="en-US"/>
        </w:rPr>
      </w:pPr>
      <w:r>
        <w:rPr>
          <w:rStyle w:val="Lienhypertexte"/>
          <w:rFonts w:eastAsia="Segoe UI"/>
          <w:sz w:val="24"/>
          <w:szCs w:val="24"/>
          <w:lang w:val="en-US"/>
        </w:rPr>
        <w:fldChar w:fldCharType="begin"/>
      </w:r>
      <w:r>
        <w:rPr>
          <w:rStyle w:val="Lienhypertexte"/>
          <w:rFonts w:eastAsia="Segoe UI"/>
          <w:sz w:val="24"/>
          <w:szCs w:val="24"/>
          <w:lang w:val="en-US"/>
        </w:rPr>
        <w:instrText xml:space="preserve"> HYPERLINK "</w:instrText>
      </w:r>
      <w:r w:rsidRPr="00B916E3">
        <w:rPr>
          <w:rStyle w:val="Lienhypertexte"/>
          <w:rFonts w:eastAsia="Segoe UI"/>
          <w:sz w:val="24"/>
          <w:szCs w:val="24"/>
          <w:lang w:val="en-US"/>
        </w:rPr>
        <w:instrText>https://support.microsoft.com/en-us/help/17455/lifecycle-faq-net-framework</w:instrText>
      </w:r>
      <w:r>
        <w:rPr>
          <w:rStyle w:val="Lienhypertexte"/>
          <w:rFonts w:eastAsia="Segoe UI"/>
          <w:sz w:val="24"/>
          <w:szCs w:val="24"/>
          <w:lang w:val="en-US"/>
        </w:rPr>
        <w:instrText xml:space="preserve">" </w:instrText>
      </w:r>
      <w:r>
        <w:rPr>
          <w:rStyle w:val="Lienhypertexte"/>
          <w:rFonts w:eastAsia="Segoe UI"/>
          <w:sz w:val="24"/>
          <w:szCs w:val="24"/>
          <w:lang w:val="en-US"/>
        </w:rPr>
        <w:fldChar w:fldCharType="separate"/>
      </w:r>
      <w:r w:rsidRPr="00705D69">
        <w:rPr>
          <w:rStyle w:val="Lienhypertexte"/>
          <w:rFonts w:eastAsia="Segoe UI"/>
          <w:sz w:val="24"/>
          <w:szCs w:val="24"/>
          <w:lang w:val="en-US"/>
        </w:rPr>
        <w:t>https://support.microsoft.com/en-us/help/17455/lifecycle-faq-net-framework</w:t>
      </w:r>
      <w:r>
        <w:rPr>
          <w:rStyle w:val="Lienhypertexte"/>
          <w:rFonts w:eastAsia="Segoe UI"/>
          <w:sz w:val="24"/>
          <w:szCs w:val="24"/>
          <w:lang w:val="en-US"/>
        </w:rPr>
        <w:fldChar w:fldCharType="end"/>
      </w:r>
    </w:p>
    <w:bookmarkEnd w:id="17"/>
    <w:p w:rsidR="00B916E3" w:rsidRPr="00B916E3" w:rsidRDefault="00B916E3" w:rsidP="00B916E3">
      <w:pPr>
        <w:rPr>
          <w:sz w:val="24"/>
          <w:szCs w:val="24"/>
          <w:lang w:val="en-US"/>
        </w:rPr>
      </w:pPr>
    </w:p>
    <w:p w:rsidR="004D2DE0" w:rsidRPr="001764D2" w:rsidRDefault="004D2DE0" w:rsidP="00614041">
      <w:pPr>
        <w:pStyle w:val="Paragraphedeliste"/>
        <w:numPr>
          <w:ilvl w:val="0"/>
          <w:numId w:val="8"/>
        </w:numPr>
        <w:rPr>
          <w:rFonts w:cs="Segoe UI"/>
          <w:sz w:val="24"/>
          <w:szCs w:val="24"/>
        </w:rPr>
      </w:pPr>
      <w:r w:rsidRPr="001764D2">
        <w:rPr>
          <w:rFonts w:cs="Segoe UI"/>
          <w:sz w:val="24"/>
          <w:szCs w:val="24"/>
        </w:rPr>
        <w:t xml:space="preserve">Microsoft Internet Explorer Support Lifecycle Policy FAQ </w:t>
      </w:r>
    </w:p>
    <w:bookmarkStart w:id="18" w:name="_Hlk532213916"/>
    <w:p w:rsidR="004D2DE0" w:rsidRPr="001764D2" w:rsidRDefault="00CE455D" w:rsidP="004D2DE0">
      <w:pPr>
        <w:ind w:firstLine="708"/>
        <w:rPr>
          <w:rFonts w:cs="Segoe UI"/>
          <w:sz w:val="24"/>
          <w:szCs w:val="24"/>
        </w:rPr>
      </w:pPr>
      <w:r>
        <w:rPr>
          <w:rStyle w:val="Lienhypertexte"/>
          <w:rFonts w:cs="Segoe UI"/>
          <w:sz w:val="24"/>
          <w:szCs w:val="24"/>
        </w:rPr>
        <w:fldChar w:fldCharType="begin"/>
      </w:r>
      <w:r>
        <w:rPr>
          <w:rStyle w:val="Lienhypertexte"/>
          <w:rFonts w:cs="Segoe UI"/>
          <w:sz w:val="24"/>
          <w:szCs w:val="24"/>
        </w:rPr>
        <w:instrText xml:space="preserve"> HYPERLINK "http://support.microsoft.com/gp/Microsoft-Internet-Explorer/en-us" </w:instrText>
      </w:r>
      <w:r>
        <w:rPr>
          <w:rStyle w:val="Lienhypertexte"/>
          <w:rFonts w:cs="Segoe UI"/>
          <w:sz w:val="24"/>
          <w:szCs w:val="24"/>
        </w:rPr>
        <w:fldChar w:fldCharType="separate"/>
      </w:r>
      <w:r w:rsidR="004D2DE0" w:rsidRPr="001764D2">
        <w:rPr>
          <w:rStyle w:val="Lienhypertexte"/>
          <w:rFonts w:cs="Segoe UI"/>
          <w:sz w:val="24"/>
          <w:szCs w:val="24"/>
        </w:rPr>
        <w:t>http://support.microsoft.com/gp/Microsoft-Internet-Explorer/en-us</w:t>
      </w:r>
      <w:r>
        <w:rPr>
          <w:rStyle w:val="Lienhypertexte"/>
          <w:rFonts w:cs="Segoe UI"/>
          <w:sz w:val="24"/>
          <w:szCs w:val="24"/>
        </w:rPr>
        <w:fldChar w:fldCharType="end"/>
      </w:r>
      <w:r w:rsidR="004D2DE0" w:rsidRPr="001764D2">
        <w:rPr>
          <w:rFonts w:cs="Segoe UI"/>
          <w:sz w:val="24"/>
          <w:szCs w:val="24"/>
        </w:rPr>
        <w:t xml:space="preserve"> </w:t>
      </w:r>
    </w:p>
    <w:bookmarkEnd w:id="18"/>
    <w:p w:rsidR="00580971" w:rsidRPr="001764D2" w:rsidRDefault="00580971" w:rsidP="00580971">
      <w:pPr>
        <w:pStyle w:val="Paragraphedeliste"/>
        <w:rPr>
          <w:sz w:val="24"/>
          <w:szCs w:val="24"/>
        </w:rPr>
      </w:pPr>
    </w:p>
    <w:p w:rsidR="00362C4B" w:rsidRPr="00404D7D" w:rsidRDefault="00362C4B" w:rsidP="00614041">
      <w:pPr>
        <w:pStyle w:val="Paragraphedeliste"/>
        <w:numPr>
          <w:ilvl w:val="0"/>
          <w:numId w:val="10"/>
        </w:numPr>
        <w:rPr>
          <w:rFonts w:cs="Segoe UI"/>
          <w:sz w:val="24"/>
          <w:szCs w:val="24"/>
          <w:lang w:val="en-US"/>
        </w:rPr>
      </w:pPr>
      <w:r w:rsidRPr="00404D7D">
        <w:rPr>
          <w:rFonts w:cs="Segoe UI"/>
          <w:sz w:val="24"/>
          <w:szCs w:val="24"/>
          <w:lang w:val="en-US"/>
        </w:rPr>
        <w:t>Overview of Windows as a service</w:t>
      </w:r>
    </w:p>
    <w:p w:rsidR="00362C4B" w:rsidRDefault="008C575B" w:rsidP="00362C4B">
      <w:pPr>
        <w:spacing w:after="200" w:line="276" w:lineRule="auto"/>
        <w:ind w:left="708"/>
        <w:rPr>
          <w:sz w:val="24"/>
          <w:szCs w:val="24"/>
          <w:lang w:val="en-US"/>
        </w:rPr>
      </w:pPr>
      <w:hyperlink r:id="rId33" w:history="1">
        <w:r w:rsidR="00362C4B" w:rsidRPr="00404D7D">
          <w:rPr>
            <w:rStyle w:val="Lienhypertexte"/>
            <w:sz w:val="24"/>
            <w:szCs w:val="24"/>
            <w:lang w:val="en-US"/>
          </w:rPr>
          <w:t>https://technet.microsoft.com/en-us/itpro/windows/manage/waas-overview</w:t>
        </w:r>
      </w:hyperlink>
      <w:r w:rsidR="00362C4B" w:rsidRPr="00404D7D">
        <w:rPr>
          <w:sz w:val="24"/>
          <w:szCs w:val="24"/>
          <w:lang w:val="en-US"/>
        </w:rPr>
        <w:t xml:space="preserve"> </w:t>
      </w:r>
    </w:p>
    <w:p w:rsidR="00B76EA2" w:rsidRDefault="00B76EA2" w:rsidP="00614041">
      <w:pPr>
        <w:pStyle w:val="Paragraphedeliste"/>
        <w:numPr>
          <w:ilvl w:val="0"/>
          <w:numId w:val="10"/>
        </w:numPr>
        <w:spacing w:after="200" w:line="276" w:lineRule="auto"/>
        <w:rPr>
          <w:sz w:val="24"/>
          <w:szCs w:val="24"/>
          <w:lang w:val="en-US"/>
        </w:rPr>
      </w:pPr>
      <w:r w:rsidRPr="005B63E3">
        <w:rPr>
          <w:sz w:val="24"/>
          <w:szCs w:val="24"/>
          <w:lang w:val="en-US"/>
        </w:rPr>
        <w:t xml:space="preserve">Windows </w:t>
      </w:r>
      <w:r>
        <w:rPr>
          <w:sz w:val="24"/>
          <w:szCs w:val="24"/>
          <w:lang w:val="en-US"/>
        </w:rPr>
        <w:t>l</w:t>
      </w:r>
      <w:r w:rsidRPr="005B63E3">
        <w:rPr>
          <w:sz w:val="24"/>
          <w:szCs w:val="24"/>
          <w:lang w:val="en-US"/>
        </w:rPr>
        <w:t xml:space="preserve">ifecycle </w:t>
      </w:r>
      <w:r>
        <w:rPr>
          <w:sz w:val="24"/>
          <w:szCs w:val="24"/>
          <w:lang w:val="en-US"/>
        </w:rPr>
        <w:t>f</w:t>
      </w:r>
      <w:r w:rsidRPr="005B63E3">
        <w:rPr>
          <w:sz w:val="24"/>
          <w:szCs w:val="24"/>
          <w:lang w:val="en-US"/>
        </w:rPr>
        <w:t>act</w:t>
      </w:r>
      <w:r>
        <w:rPr>
          <w:sz w:val="24"/>
          <w:szCs w:val="24"/>
          <w:lang w:val="en-US"/>
        </w:rPr>
        <w:t xml:space="preserve"> </w:t>
      </w:r>
      <w:r w:rsidRPr="005B63E3">
        <w:rPr>
          <w:sz w:val="24"/>
          <w:szCs w:val="24"/>
          <w:lang w:val="en-US"/>
        </w:rPr>
        <w:t>sheet</w:t>
      </w:r>
    </w:p>
    <w:p w:rsidR="00B76EA2" w:rsidRPr="005B63E3" w:rsidRDefault="008C575B" w:rsidP="00B76EA2">
      <w:pPr>
        <w:pStyle w:val="Paragraphedeliste"/>
        <w:rPr>
          <w:rStyle w:val="Lienhypertexte"/>
          <w:lang w:val="en-US"/>
        </w:rPr>
      </w:pPr>
      <w:hyperlink r:id="rId34" w:history="1">
        <w:r w:rsidR="00B76EA2" w:rsidRPr="005B63E3">
          <w:rPr>
            <w:rStyle w:val="Lienhypertexte"/>
            <w:lang w:val="en-US"/>
          </w:rPr>
          <w:t>https://support.microsoft.com/en-us/help/13853/windows-lifecycle-fact-sheet</w:t>
        </w:r>
      </w:hyperlink>
    </w:p>
    <w:p w:rsidR="00B76EA2" w:rsidRDefault="00B76EA2" w:rsidP="00B76EA2">
      <w:pPr>
        <w:pStyle w:val="Paragraphedeliste"/>
        <w:rPr>
          <w:rFonts w:cs="Segoe UI"/>
          <w:sz w:val="24"/>
          <w:szCs w:val="24"/>
          <w:lang w:val="en-US"/>
        </w:rPr>
      </w:pPr>
    </w:p>
    <w:p w:rsidR="00362C4B" w:rsidRPr="00404D7D" w:rsidRDefault="00362C4B" w:rsidP="00614041">
      <w:pPr>
        <w:pStyle w:val="Paragraphedeliste"/>
        <w:numPr>
          <w:ilvl w:val="0"/>
          <w:numId w:val="10"/>
        </w:numPr>
        <w:rPr>
          <w:rFonts w:cs="Segoe UI"/>
          <w:sz w:val="24"/>
          <w:szCs w:val="24"/>
          <w:lang w:val="en-US"/>
        </w:rPr>
      </w:pPr>
      <w:r w:rsidRPr="00404D7D">
        <w:rPr>
          <w:rFonts w:cs="Segoe UI"/>
          <w:sz w:val="24"/>
          <w:szCs w:val="24"/>
          <w:lang w:val="en-US"/>
        </w:rPr>
        <w:t>Support for System Center Configuration Manager current branch versions</w:t>
      </w:r>
    </w:p>
    <w:p w:rsidR="00362C4B" w:rsidRPr="00404D7D" w:rsidRDefault="008C575B" w:rsidP="00362C4B">
      <w:pPr>
        <w:spacing w:after="200" w:line="276" w:lineRule="auto"/>
        <w:ind w:left="708"/>
        <w:rPr>
          <w:sz w:val="24"/>
          <w:szCs w:val="24"/>
          <w:lang w:val="en-US"/>
        </w:rPr>
      </w:pPr>
      <w:hyperlink r:id="rId35" w:history="1">
        <w:r w:rsidR="00362C4B" w:rsidRPr="00404D7D">
          <w:rPr>
            <w:rStyle w:val="Lienhypertexte"/>
            <w:sz w:val="24"/>
            <w:szCs w:val="24"/>
            <w:lang w:val="en-US"/>
          </w:rPr>
          <w:t>https://docs.microsoft.com/en-us/sccm/core/servers/manage/current-branch-versions-supported</w:t>
        </w:r>
      </w:hyperlink>
      <w:r w:rsidR="00362C4B" w:rsidRPr="00404D7D">
        <w:rPr>
          <w:sz w:val="24"/>
          <w:szCs w:val="24"/>
          <w:lang w:val="en-US"/>
        </w:rPr>
        <w:t xml:space="preserve"> </w:t>
      </w:r>
    </w:p>
    <w:p w:rsidR="00D43D13" w:rsidRPr="001764D2" w:rsidRDefault="00D43D13" w:rsidP="00614041">
      <w:pPr>
        <w:pStyle w:val="Paragraphedeliste"/>
        <w:numPr>
          <w:ilvl w:val="0"/>
          <w:numId w:val="2"/>
        </w:numPr>
        <w:rPr>
          <w:sz w:val="24"/>
          <w:szCs w:val="24"/>
          <w:lang w:val="en-US"/>
        </w:rPr>
      </w:pPr>
      <w:r w:rsidRPr="001764D2">
        <w:rPr>
          <w:sz w:val="24"/>
          <w:szCs w:val="24"/>
          <w:lang w:val="en-US"/>
        </w:rPr>
        <w:t>Microsoft Consumer Hardware Support Lifecycle Policy FAQ</w:t>
      </w:r>
    </w:p>
    <w:p w:rsidR="00D43D13" w:rsidRPr="001764D2" w:rsidRDefault="008C575B" w:rsidP="00D43D13">
      <w:pPr>
        <w:pStyle w:val="Paragraphedeliste"/>
        <w:rPr>
          <w:sz w:val="24"/>
          <w:szCs w:val="24"/>
          <w:lang w:val="en-US"/>
        </w:rPr>
      </w:pPr>
      <w:hyperlink r:id="rId36" w:history="1">
        <w:r w:rsidR="00D43D13" w:rsidRPr="001764D2">
          <w:rPr>
            <w:rStyle w:val="Lienhypertexte"/>
            <w:sz w:val="24"/>
            <w:szCs w:val="24"/>
            <w:lang w:val="en-US"/>
          </w:rPr>
          <w:t>http://support.microsoft.com/gp/lifecycle-consumer-hardware-faqs</w:t>
        </w:r>
      </w:hyperlink>
    </w:p>
    <w:p w:rsidR="00D43D13" w:rsidRPr="001764D2" w:rsidRDefault="00D43D13" w:rsidP="00EF2447">
      <w:pPr>
        <w:rPr>
          <w:sz w:val="24"/>
          <w:szCs w:val="24"/>
          <w:lang w:val="en-US"/>
        </w:rPr>
      </w:pPr>
    </w:p>
    <w:p w:rsidR="004D2DE0" w:rsidRPr="001764D2" w:rsidRDefault="004D2DE0" w:rsidP="00614041">
      <w:pPr>
        <w:pStyle w:val="Paragraphedeliste"/>
        <w:numPr>
          <w:ilvl w:val="0"/>
          <w:numId w:val="8"/>
        </w:numPr>
        <w:rPr>
          <w:sz w:val="24"/>
          <w:szCs w:val="24"/>
          <w:lang w:val="en-US"/>
        </w:rPr>
      </w:pPr>
      <w:r w:rsidRPr="001764D2">
        <w:rPr>
          <w:sz w:val="24"/>
          <w:szCs w:val="24"/>
          <w:lang w:val="en-US"/>
        </w:rPr>
        <w:t>Windows Embedded Handheld Product Support Lifecycle FAQ</w:t>
      </w:r>
    </w:p>
    <w:p w:rsidR="004D2DE0" w:rsidRPr="001764D2" w:rsidRDefault="008C575B" w:rsidP="004D2DE0">
      <w:pPr>
        <w:ind w:left="708"/>
        <w:rPr>
          <w:sz w:val="24"/>
          <w:szCs w:val="24"/>
          <w:lang w:val="en-US"/>
        </w:rPr>
      </w:pPr>
      <w:hyperlink r:id="rId37" w:history="1">
        <w:r w:rsidR="004D2DE0" w:rsidRPr="001764D2">
          <w:rPr>
            <w:rStyle w:val="Lienhypertexte"/>
            <w:sz w:val="24"/>
            <w:szCs w:val="24"/>
            <w:lang w:val="en-US"/>
          </w:rPr>
          <w:t>http://support.microsoft.com/gp/windows-embedded-handheld-faq</w:t>
        </w:r>
      </w:hyperlink>
      <w:r w:rsidR="004D2DE0" w:rsidRPr="001764D2">
        <w:rPr>
          <w:sz w:val="24"/>
          <w:szCs w:val="24"/>
          <w:lang w:val="en-US"/>
        </w:rPr>
        <w:t xml:space="preserve"> </w:t>
      </w:r>
    </w:p>
    <w:p w:rsidR="004D2DE0" w:rsidRPr="001764D2" w:rsidRDefault="004D2DE0" w:rsidP="004D2DE0">
      <w:pPr>
        <w:ind w:left="708"/>
        <w:rPr>
          <w:sz w:val="24"/>
          <w:szCs w:val="24"/>
          <w:lang w:val="en-US"/>
        </w:rPr>
      </w:pPr>
    </w:p>
    <w:p w:rsidR="004D2DE0" w:rsidRPr="001764D2" w:rsidRDefault="004D2DE0" w:rsidP="00614041">
      <w:pPr>
        <w:pStyle w:val="Paragraphedeliste"/>
        <w:numPr>
          <w:ilvl w:val="0"/>
          <w:numId w:val="8"/>
        </w:numPr>
        <w:rPr>
          <w:sz w:val="24"/>
          <w:szCs w:val="24"/>
          <w:lang w:val="en-US"/>
        </w:rPr>
      </w:pPr>
      <w:r w:rsidRPr="001764D2">
        <w:rPr>
          <w:sz w:val="24"/>
          <w:szCs w:val="24"/>
          <w:lang w:val="en-US"/>
        </w:rPr>
        <w:t>Microsoft Windows Phone Lifecycle Policy FAQ</w:t>
      </w:r>
    </w:p>
    <w:p w:rsidR="008267D3" w:rsidRPr="001764D2" w:rsidRDefault="008C575B" w:rsidP="004D2DE0">
      <w:pPr>
        <w:pStyle w:val="Paragraphedeliste"/>
        <w:rPr>
          <w:sz w:val="24"/>
          <w:szCs w:val="24"/>
          <w:lang w:val="en-US"/>
        </w:rPr>
      </w:pPr>
      <w:hyperlink r:id="rId38" w:history="1">
        <w:r w:rsidR="004D2DE0" w:rsidRPr="001764D2">
          <w:rPr>
            <w:rStyle w:val="Lienhypertexte"/>
            <w:sz w:val="24"/>
            <w:szCs w:val="24"/>
            <w:lang w:val="en-US"/>
          </w:rPr>
          <w:t>http://support.microsoft.com/gp/lifecycle-windows-phone-faq</w:t>
        </w:r>
      </w:hyperlink>
      <w:r w:rsidR="008267D3" w:rsidRPr="001764D2">
        <w:rPr>
          <w:sz w:val="24"/>
          <w:szCs w:val="24"/>
          <w:lang w:val="en-US"/>
        </w:rPr>
        <w:t xml:space="preserve"> </w:t>
      </w:r>
    </w:p>
    <w:p w:rsidR="00136E20" w:rsidRDefault="00136E20" w:rsidP="00052A5D">
      <w:pPr>
        <w:rPr>
          <w:b/>
          <w:sz w:val="24"/>
          <w:szCs w:val="24"/>
          <w:lang w:val="en-US"/>
        </w:rPr>
      </w:pPr>
    </w:p>
    <w:p w:rsidR="00AA7798" w:rsidRDefault="00AA7798">
      <w:pPr>
        <w:spacing w:after="200" w:line="276" w:lineRule="auto"/>
        <w:rPr>
          <w:b/>
          <w:sz w:val="24"/>
          <w:szCs w:val="24"/>
          <w:lang w:val="en-US"/>
        </w:rPr>
      </w:pPr>
      <w:r>
        <w:rPr>
          <w:b/>
          <w:sz w:val="24"/>
          <w:szCs w:val="24"/>
          <w:lang w:val="en-US"/>
        </w:rPr>
        <w:br w:type="page"/>
      </w:r>
    </w:p>
    <w:p w:rsidR="00E1523C" w:rsidRPr="001764D2" w:rsidRDefault="00E1523C" w:rsidP="00E1523C">
      <w:pPr>
        <w:rPr>
          <w:b/>
          <w:sz w:val="24"/>
          <w:szCs w:val="24"/>
        </w:rPr>
      </w:pPr>
      <w:r w:rsidRPr="001764D2">
        <w:rPr>
          <w:b/>
          <w:sz w:val="24"/>
          <w:szCs w:val="24"/>
        </w:rPr>
        <w:lastRenderedPageBreak/>
        <w:t>La politique de support des services en ligne et Microsoft Azure :</w:t>
      </w:r>
    </w:p>
    <w:p w:rsidR="00E1523C" w:rsidRPr="001764D2" w:rsidRDefault="00E1523C" w:rsidP="00E071E7">
      <w:pPr>
        <w:pStyle w:val="Paragraphedeliste"/>
        <w:rPr>
          <w:sz w:val="24"/>
          <w:szCs w:val="24"/>
        </w:rPr>
      </w:pPr>
    </w:p>
    <w:p w:rsidR="00E1523C" w:rsidRPr="001764D2" w:rsidRDefault="00E1523C" w:rsidP="00614041">
      <w:pPr>
        <w:pStyle w:val="Paragraphedeliste"/>
        <w:numPr>
          <w:ilvl w:val="0"/>
          <w:numId w:val="2"/>
        </w:numPr>
        <w:rPr>
          <w:sz w:val="24"/>
          <w:szCs w:val="24"/>
          <w:lang w:val="en-US"/>
        </w:rPr>
      </w:pPr>
      <w:r w:rsidRPr="001764D2">
        <w:rPr>
          <w:sz w:val="24"/>
          <w:szCs w:val="24"/>
          <w:lang w:val="en-US"/>
        </w:rPr>
        <w:t>Support Lifecycle Policy for Microsoft Online Services</w:t>
      </w:r>
    </w:p>
    <w:p w:rsidR="00E1523C" w:rsidRPr="001764D2" w:rsidRDefault="008C575B" w:rsidP="00E1523C">
      <w:pPr>
        <w:pStyle w:val="Paragraphedeliste"/>
        <w:rPr>
          <w:sz w:val="24"/>
          <w:szCs w:val="24"/>
          <w:lang w:val="en-US"/>
        </w:rPr>
      </w:pPr>
      <w:hyperlink r:id="rId39" w:history="1">
        <w:r w:rsidR="00E1523C" w:rsidRPr="001764D2">
          <w:rPr>
            <w:rStyle w:val="Lienhypertexte"/>
            <w:sz w:val="24"/>
            <w:szCs w:val="24"/>
            <w:lang w:val="en-US"/>
          </w:rPr>
          <w:t>http://support.microsoft.com/en-us/gp/osslpolicy</w:t>
        </w:r>
      </w:hyperlink>
      <w:r w:rsidR="00E1523C" w:rsidRPr="001764D2">
        <w:rPr>
          <w:sz w:val="24"/>
          <w:szCs w:val="24"/>
          <w:lang w:val="en-US"/>
        </w:rPr>
        <w:t xml:space="preserve"> </w:t>
      </w:r>
    </w:p>
    <w:p w:rsidR="00E1523C" w:rsidRPr="001764D2" w:rsidRDefault="00E1523C" w:rsidP="00E1523C">
      <w:pPr>
        <w:rPr>
          <w:sz w:val="24"/>
          <w:szCs w:val="24"/>
          <w:lang w:val="en-US"/>
        </w:rPr>
      </w:pPr>
    </w:p>
    <w:p w:rsidR="00E1523C" w:rsidRPr="001764D2" w:rsidRDefault="00E1523C" w:rsidP="00614041">
      <w:pPr>
        <w:pStyle w:val="Paragraphedeliste"/>
        <w:numPr>
          <w:ilvl w:val="0"/>
          <w:numId w:val="2"/>
        </w:numPr>
        <w:rPr>
          <w:sz w:val="24"/>
          <w:szCs w:val="24"/>
          <w:lang w:val="en-US"/>
        </w:rPr>
      </w:pPr>
      <w:r w:rsidRPr="001764D2">
        <w:rPr>
          <w:sz w:val="24"/>
          <w:szCs w:val="24"/>
          <w:lang w:val="en-US"/>
        </w:rPr>
        <w:t xml:space="preserve">Microsoft Online Services Lifecycle </w:t>
      </w:r>
      <w:r w:rsidR="00D72D61" w:rsidRPr="001764D2">
        <w:rPr>
          <w:sz w:val="24"/>
          <w:szCs w:val="24"/>
          <w:lang w:val="en-US"/>
        </w:rPr>
        <w:t xml:space="preserve">Support </w:t>
      </w:r>
      <w:r w:rsidRPr="001764D2">
        <w:rPr>
          <w:sz w:val="24"/>
          <w:szCs w:val="24"/>
          <w:lang w:val="en-US"/>
        </w:rPr>
        <w:t>FAQ</w:t>
      </w:r>
    </w:p>
    <w:p w:rsidR="00E1523C" w:rsidRPr="001764D2" w:rsidRDefault="008C575B" w:rsidP="00E1523C">
      <w:pPr>
        <w:pStyle w:val="Paragraphedeliste"/>
        <w:rPr>
          <w:sz w:val="24"/>
          <w:szCs w:val="24"/>
          <w:lang w:val="en-US"/>
        </w:rPr>
      </w:pPr>
      <w:hyperlink r:id="rId40" w:history="1">
        <w:r w:rsidR="00E1523C" w:rsidRPr="001764D2">
          <w:rPr>
            <w:rStyle w:val="Lienhypertexte"/>
            <w:sz w:val="24"/>
            <w:szCs w:val="24"/>
            <w:lang w:val="en-US"/>
          </w:rPr>
          <w:t>http://support.microsoft.com/gp/osslfaq</w:t>
        </w:r>
      </w:hyperlink>
      <w:r w:rsidR="00E1523C" w:rsidRPr="001764D2">
        <w:rPr>
          <w:sz w:val="24"/>
          <w:szCs w:val="24"/>
          <w:lang w:val="en-US"/>
        </w:rPr>
        <w:t xml:space="preserve"> </w:t>
      </w:r>
    </w:p>
    <w:p w:rsidR="00E1523C" w:rsidRPr="001764D2" w:rsidRDefault="00E1523C" w:rsidP="00E1523C">
      <w:pPr>
        <w:rPr>
          <w:sz w:val="24"/>
          <w:szCs w:val="24"/>
          <w:lang w:val="en-US"/>
        </w:rPr>
      </w:pPr>
    </w:p>
    <w:p w:rsidR="00871552" w:rsidRPr="00584D75" w:rsidRDefault="00871552" w:rsidP="00614041">
      <w:pPr>
        <w:pStyle w:val="Paragraphedeliste"/>
        <w:numPr>
          <w:ilvl w:val="0"/>
          <w:numId w:val="2"/>
        </w:numPr>
        <w:rPr>
          <w:sz w:val="24"/>
          <w:szCs w:val="24"/>
          <w:lang w:val="en-US"/>
        </w:rPr>
      </w:pPr>
      <w:r w:rsidRPr="00D72D61">
        <w:rPr>
          <w:sz w:val="24"/>
          <w:szCs w:val="24"/>
          <w:lang w:val="en-US"/>
        </w:rPr>
        <w:t xml:space="preserve">Microsoft Azure Lifecycle Support FAQ </w:t>
      </w:r>
    </w:p>
    <w:p w:rsidR="00E1523C" w:rsidRPr="001764D2" w:rsidRDefault="008C575B" w:rsidP="00E1523C">
      <w:pPr>
        <w:pStyle w:val="Paragraphedeliste"/>
        <w:rPr>
          <w:sz w:val="24"/>
          <w:szCs w:val="24"/>
          <w:lang w:val="en-US"/>
        </w:rPr>
      </w:pPr>
      <w:hyperlink r:id="rId41" w:history="1">
        <w:r w:rsidR="00E1523C" w:rsidRPr="001764D2">
          <w:rPr>
            <w:rStyle w:val="Lienhypertexte"/>
            <w:sz w:val="24"/>
            <w:szCs w:val="24"/>
            <w:lang w:val="en-US"/>
          </w:rPr>
          <w:t>http://support.microsoft.com/gp/mslazurecloud</w:t>
        </w:r>
      </w:hyperlink>
      <w:r w:rsidR="00E1523C" w:rsidRPr="001764D2">
        <w:rPr>
          <w:sz w:val="24"/>
          <w:szCs w:val="24"/>
          <w:lang w:val="en-US"/>
        </w:rPr>
        <w:t xml:space="preserve"> </w:t>
      </w:r>
    </w:p>
    <w:p w:rsidR="00E1523C" w:rsidRDefault="00E1523C" w:rsidP="00E1523C">
      <w:pPr>
        <w:rPr>
          <w:sz w:val="24"/>
          <w:szCs w:val="24"/>
          <w:lang w:val="en-US"/>
        </w:rPr>
      </w:pPr>
    </w:p>
    <w:p w:rsidR="00E1523C" w:rsidRPr="001764D2" w:rsidRDefault="00E1523C" w:rsidP="00614041">
      <w:pPr>
        <w:pStyle w:val="Paragraphedeliste"/>
        <w:numPr>
          <w:ilvl w:val="0"/>
          <w:numId w:val="3"/>
        </w:numPr>
        <w:rPr>
          <w:sz w:val="24"/>
          <w:szCs w:val="24"/>
          <w:lang w:val="en-US"/>
        </w:rPr>
      </w:pPr>
      <w:r w:rsidRPr="001764D2">
        <w:rPr>
          <w:sz w:val="24"/>
          <w:szCs w:val="24"/>
          <w:lang w:val="en-US"/>
        </w:rPr>
        <w:t>Microsoft server software support for Windows Azure Virtual Machines</w:t>
      </w:r>
    </w:p>
    <w:p w:rsidR="00E1523C" w:rsidRPr="001764D2" w:rsidRDefault="008C575B" w:rsidP="00E1523C">
      <w:pPr>
        <w:pStyle w:val="Paragraphedeliste"/>
        <w:rPr>
          <w:sz w:val="24"/>
          <w:szCs w:val="24"/>
          <w:lang w:val="en-US"/>
        </w:rPr>
      </w:pPr>
      <w:hyperlink r:id="rId42" w:history="1">
        <w:r w:rsidR="00E1523C" w:rsidRPr="001764D2">
          <w:rPr>
            <w:rStyle w:val="Lienhypertexte"/>
            <w:sz w:val="24"/>
            <w:szCs w:val="24"/>
            <w:lang w:val="en-US"/>
          </w:rPr>
          <w:t>http://support.microsoft.com/kb/2721672/en-us</w:t>
        </w:r>
      </w:hyperlink>
      <w:r w:rsidR="00E1523C" w:rsidRPr="001764D2">
        <w:rPr>
          <w:sz w:val="24"/>
          <w:szCs w:val="24"/>
          <w:lang w:val="en-US"/>
        </w:rPr>
        <w:t xml:space="preserve"> </w:t>
      </w:r>
    </w:p>
    <w:p w:rsidR="00E1523C" w:rsidRDefault="00E1523C" w:rsidP="001764D2">
      <w:pPr>
        <w:rPr>
          <w:sz w:val="24"/>
          <w:szCs w:val="24"/>
          <w:lang w:val="en-US"/>
        </w:rPr>
      </w:pPr>
    </w:p>
    <w:p w:rsidR="006B222A" w:rsidRPr="006B222A" w:rsidRDefault="006B222A" w:rsidP="00614041">
      <w:pPr>
        <w:pStyle w:val="Paragraphedeliste"/>
        <w:numPr>
          <w:ilvl w:val="0"/>
          <w:numId w:val="3"/>
        </w:numPr>
        <w:rPr>
          <w:sz w:val="24"/>
          <w:szCs w:val="24"/>
          <w:lang w:val="en-US"/>
        </w:rPr>
      </w:pPr>
      <w:r w:rsidRPr="006B222A">
        <w:rPr>
          <w:sz w:val="24"/>
          <w:szCs w:val="24"/>
          <w:lang w:val="en-US"/>
        </w:rPr>
        <w:t>Support for Linux and open source technology in Azure</w:t>
      </w:r>
    </w:p>
    <w:p w:rsidR="006B222A" w:rsidRPr="006B222A" w:rsidRDefault="008C575B" w:rsidP="006B222A">
      <w:pPr>
        <w:pStyle w:val="Paragraphedeliste"/>
        <w:rPr>
          <w:sz w:val="24"/>
          <w:szCs w:val="24"/>
          <w:lang w:val="en-US"/>
        </w:rPr>
      </w:pPr>
      <w:hyperlink r:id="rId43" w:history="1">
        <w:r w:rsidR="006B222A" w:rsidRPr="006B222A">
          <w:rPr>
            <w:rStyle w:val="Lienhypertexte"/>
            <w:sz w:val="24"/>
            <w:szCs w:val="24"/>
            <w:lang w:val="en-US"/>
          </w:rPr>
          <w:t>http://support.microsoft.com/kb/2941892/en-us</w:t>
        </w:r>
      </w:hyperlink>
      <w:r w:rsidR="006B222A" w:rsidRPr="006B222A">
        <w:rPr>
          <w:sz w:val="24"/>
          <w:szCs w:val="24"/>
          <w:lang w:val="en-US"/>
        </w:rPr>
        <w:t xml:space="preserve"> </w:t>
      </w:r>
    </w:p>
    <w:p w:rsidR="006B222A" w:rsidRDefault="006B222A" w:rsidP="001764D2">
      <w:pPr>
        <w:rPr>
          <w:sz w:val="24"/>
          <w:szCs w:val="24"/>
          <w:lang w:val="en-US"/>
        </w:rPr>
      </w:pPr>
    </w:p>
    <w:p w:rsidR="00AA7798" w:rsidRPr="001764D2" w:rsidRDefault="00AA7798" w:rsidP="00AA7798">
      <w:pPr>
        <w:rPr>
          <w:b/>
          <w:sz w:val="24"/>
          <w:szCs w:val="24"/>
        </w:rPr>
      </w:pPr>
      <w:r w:rsidRPr="001764D2">
        <w:rPr>
          <w:b/>
          <w:sz w:val="24"/>
          <w:szCs w:val="24"/>
        </w:rPr>
        <w:t>La politique de support des produits Microsoft en environnement de virtualisation :</w:t>
      </w:r>
    </w:p>
    <w:p w:rsidR="00AA7798" w:rsidRPr="001764D2" w:rsidRDefault="00AA7798" w:rsidP="00AA7798">
      <w:pPr>
        <w:rPr>
          <w:b/>
          <w:sz w:val="24"/>
          <w:szCs w:val="24"/>
        </w:rPr>
      </w:pPr>
    </w:p>
    <w:p w:rsidR="00AA7798" w:rsidRPr="001764D2" w:rsidRDefault="00AA7798" w:rsidP="00614041">
      <w:pPr>
        <w:pStyle w:val="Paragraphedeliste"/>
        <w:numPr>
          <w:ilvl w:val="0"/>
          <w:numId w:val="3"/>
        </w:numPr>
        <w:rPr>
          <w:sz w:val="24"/>
          <w:szCs w:val="24"/>
          <w:lang w:val="en-US"/>
        </w:rPr>
      </w:pPr>
      <w:r w:rsidRPr="001764D2">
        <w:rPr>
          <w:sz w:val="24"/>
          <w:szCs w:val="24"/>
          <w:lang w:val="en-US"/>
        </w:rPr>
        <w:t xml:space="preserve">Support policy for Microsoft software running in non-Microsoft hardware virtualization software </w:t>
      </w:r>
      <w:r w:rsidRPr="001764D2">
        <w:rPr>
          <w:sz w:val="24"/>
          <w:szCs w:val="24"/>
          <w:lang w:val="en-US"/>
        </w:rPr>
        <w:br/>
      </w:r>
      <w:hyperlink r:id="rId44" w:history="1">
        <w:r w:rsidRPr="001764D2">
          <w:rPr>
            <w:rStyle w:val="Lienhypertexte"/>
            <w:sz w:val="24"/>
            <w:szCs w:val="24"/>
            <w:lang w:val="en-US"/>
          </w:rPr>
          <w:t>http://support.microsoft.com/kb/897615/en-us</w:t>
        </w:r>
      </w:hyperlink>
    </w:p>
    <w:p w:rsidR="00AA7798" w:rsidRPr="001764D2" w:rsidRDefault="00AA7798" w:rsidP="00AA7798">
      <w:pPr>
        <w:pStyle w:val="Paragraphedeliste"/>
        <w:rPr>
          <w:sz w:val="24"/>
          <w:szCs w:val="24"/>
          <w:lang w:val="en-US"/>
        </w:rPr>
      </w:pPr>
    </w:p>
    <w:p w:rsidR="00AA7798" w:rsidRPr="001764D2" w:rsidRDefault="00AA7798" w:rsidP="00614041">
      <w:pPr>
        <w:pStyle w:val="Paragraphedeliste"/>
        <w:numPr>
          <w:ilvl w:val="0"/>
          <w:numId w:val="3"/>
        </w:numPr>
        <w:rPr>
          <w:sz w:val="24"/>
          <w:szCs w:val="24"/>
          <w:lang w:val="en-US"/>
        </w:rPr>
      </w:pPr>
      <w:r w:rsidRPr="001764D2">
        <w:rPr>
          <w:sz w:val="24"/>
          <w:szCs w:val="24"/>
          <w:lang w:val="en-US"/>
        </w:rPr>
        <w:t>Windows Server Virtualization Validation Program</w:t>
      </w:r>
    </w:p>
    <w:p w:rsidR="00AA7798" w:rsidRPr="001764D2" w:rsidRDefault="008C575B" w:rsidP="00AA7798">
      <w:pPr>
        <w:pStyle w:val="Paragraphedeliste"/>
        <w:rPr>
          <w:rStyle w:val="Lienhypertexte"/>
          <w:sz w:val="24"/>
          <w:szCs w:val="24"/>
          <w:lang w:val="en-US"/>
        </w:rPr>
      </w:pPr>
      <w:hyperlink r:id="rId45" w:history="1">
        <w:r w:rsidR="00AA7798" w:rsidRPr="001764D2">
          <w:rPr>
            <w:rStyle w:val="Lienhypertexte"/>
            <w:sz w:val="24"/>
            <w:szCs w:val="24"/>
            <w:lang w:val="en-US"/>
          </w:rPr>
          <w:t>http://www.windowsservercatalog.com/svvp.aspx?svvppage=svvp.htm</w:t>
        </w:r>
      </w:hyperlink>
    </w:p>
    <w:p w:rsidR="00AA7798" w:rsidRPr="001764D2" w:rsidRDefault="00AA7798" w:rsidP="00AA7798">
      <w:pPr>
        <w:pStyle w:val="Paragraphedeliste"/>
        <w:rPr>
          <w:rStyle w:val="Lienhypertexte"/>
          <w:sz w:val="24"/>
          <w:szCs w:val="24"/>
          <w:lang w:val="en-US"/>
        </w:rPr>
      </w:pPr>
    </w:p>
    <w:p w:rsidR="00AA7798" w:rsidRPr="001764D2" w:rsidRDefault="00AA7798" w:rsidP="00614041">
      <w:pPr>
        <w:pStyle w:val="Paragraphedeliste"/>
        <w:numPr>
          <w:ilvl w:val="0"/>
          <w:numId w:val="3"/>
        </w:numPr>
        <w:rPr>
          <w:sz w:val="24"/>
          <w:szCs w:val="24"/>
          <w:lang w:val="en-US"/>
        </w:rPr>
      </w:pPr>
      <w:r w:rsidRPr="001764D2">
        <w:rPr>
          <w:sz w:val="24"/>
          <w:szCs w:val="24"/>
          <w:lang w:val="en-US"/>
        </w:rPr>
        <w:t>Microsoft server software and supported virtualization environments</w:t>
      </w:r>
    </w:p>
    <w:p w:rsidR="00AA7798" w:rsidRDefault="008C575B" w:rsidP="00AA7798">
      <w:pPr>
        <w:ind w:left="708"/>
        <w:rPr>
          <w:rStyle w:val="Lienhypertexte"/>
          <w:sz w:val="24"/>
          <w:szCs w:val="24"/>
          <w:lang w:val="en-US"/>
        </w:rPr>
      </w:pPr>
      <w:hyperlink r:id="rId46" w:history="1">
        <w:r w:rsidR="00AA7798" w:rsidRPr="001764D2">
          <w:rPr>
            <w:rStyle w:val="Lienhypertexte"/>
            <w:sz w:val="24"/>
            <w:szCs w:val="24"/>
            <w:lang w:val="en-US"/>
          </w:rPr>
          <w:t>http://support.microsoft.com/kb/957006/en-us</w:t>
        </w:r>
      </w:hyperlink>
    </w:p>
    <w:p w:rsidR="00AA7798" w:rsidRDefault="00AA7798" w:rsidP="00AA7798">
      <w:pPr>
        <w:rPr>
          <w:sz w:val="24"/>
          <w:szCs w:val="24"/>
          <w:lang w:val="en-US"/>
        </w:rPr>
      </w:pPr>
    </w:p>
    <w:p w:rsidR="007E6447" w:rsidRPr="001764D2" w:rsidRDefault="007E6447" w:rsidP="007E6447">
      <w:pPr>
        <w:rPr>
          <w:b/>
          <w:sz w:val="24"/>
          <w:szCs w:val="24"/>
        </w:rPr>
      </w:pPr>
      <w:r w:rsidRPr="001764D2">
        <w:rPr>
          <w:b/>
          <w:sz w:val="24"/>
          <w:szCs w:val="24"/>
        </w:rPr>
        <w:t>Autres références</w:t>
      </w:r>
      <w:r w:rsidR="00EA7C90" w:rsidRPr="001764D2">
        <w:rPr>
          <w:b/>
          <w:sz w:val="24"/>
          <w:szCs w:val="24"/>
        </w:rPr>
        <w:t> :</w:t>
      </w:r>
    </w:p>
    <w:p w:rsidR="007E6447" w:rsidRPr="001764D2" w:rsidRDefault="007E6447" w:rsidP="007E6447">
      <w:pPr>
        <w:rPr>
          <w:sz w:val="24"/>
          <w:szCs w:val="24"/>
        </w:rPr>
      </w:pPr>
    </w:p>
    <w:p w:rsidR="007E6447" w:rsidRPr="001764D2" w:rsidRDefault="007E6447" w:rsidP="00614041">
      <w:pPr>
        <w:pStyle w:val="Paragraphedeliste"/>
        <w:numPr>
          <w:ilvl w:val="0"/>
          <w:numId w:val="5"/>
        </w:numPr>
        <w:rPr>
          <w:sz w:val="24"/>
          <w:szCs w:val="24"/>
        </w:rPr>
      </w:pPr>
      <w:r w:rsidRPr="001764D2">
        <w:rPr>
          <w:sz w:val="24"/>
          <w:szCs w:val="24"/>
        </w:rPr>
        <w:t>Stratégie de support Microsoft pour les clusters à basculement Windows Server 2008</w:t>
      </w:r>
    </w:p>
    <w:p w:rsidR="007E6447" w:rsidRPr="001764D2" w:rsidRDefault="008C575B" w:rsidP="007E6447">
      <w:pPr>
        <w:pStyle w:val="Paragraphedeliste"/>
        <w:rPr>
          <w:sz w:val="24"/>
          <w:szCs w:val="24"/>
        </w:rPr>
      </w:pPr>
      <w:hyperlink r:id="rId47" w:history="1">
        <w:r w:rsidR="007E6447" w:rsidRPr="001764D2">
          <w:rPr>
            <w:rStyle w:val="Lienhypertexte"/>
            <w:sz w:val="24"/>
            <w:szCs w:val="24"/>
          </w:rPr>
          <w:t>http://support.microsoft.com/kb/943984/fr</w:t>
        </w:r>
      </w:hyperlink>
    </w:p>
    <w:p w:rsidR="007E6447" w:rsidRPr="001764D2" w:rsidRDefault="007E6447" w:rsidP="007E6447">
      <w:pPr>
        <w:rPr>
          <w:sz w:val="24"/>
          <w:szCs w:val="24"/>
        </w:rPr>
      </w:pPr>
    </w:p>
    <w:p w:rsidR="008021EC" w:rsidRPr="001764D2" w:rsidRDefault="008021EC" w:rsidP="00614041">
      <w:pPr>
        <w:pStyle w:val="Paragraphedeliste"/>
        <w:numPr>
          <w:ilvl w:val="0"/>
          <w:numId w:val="4"/>
        </w:numPr>
        <w:rPr>
          <w:sz w:val="24"/>
          <w:szCs w:val="24"/>
          <w:lang w:val="en-US"/>
        </w:rPr>
      </w:pPr>
      <w:r w:rsidRPr="001764D2">
        <w:rPr>
          <w:sz w:val="24"/>
          <w:szCs w:val="24"/>
          <w:lang w:val="en-US"/>
        </w:rPr>
        <w:t>Description of the standard terminology that is used to describe Microsoft software updates</w:t>
      </w:r>
    </w:p>
    <w:p w:rsidR="008021EC" w:rsidRPr="001764D2" w:rsidRDefault="008C575B" w:rsidP="008021EC">
      <w:pPr>
        <w:ind w:firstLine="708"/>
        <w:rPr>
          <w:rStyle w:val="Lienhypertexte"/>
          <w:sz w:val="24"/>
          <w:szCs w:val="24"/>
          <w:lang w:val="en-US"/>
        </w:rPr>
      </w:pPr>
      <w:hyperlink r:id="rId48" w:history="1">
        <w:r w:rsidR="008021EC" w:rsidRPr="001764D2">
          <w:rPr>
            <w:rStyle w:val="Lienhypertexte"/>
            <w:sz w:val="24"/>
            <w:szCs w:val="24"/>
            <w:lang w:val="en-US"/>
          </w:rPr>
          <w:t>http://support.microsoft.com/kb/824684/en-us</w:t>
        </w:r>
      </w:hyperlink>
    </w:p>
    <w:p w:rsidR="008267D3" w:rsidRPr="001764D2" w:rsidRDefault="008267D3" w:rsidP="008267D3">
      <w:pPr>
        <w:rPr>
          <w:sz w:val="24"/>
          <w:szCs w:val="24"/>
          <w:lang w:val="en-US"/>
        </w:rPr>
      </w:pPr>
    </w:p>
    <w:p w:rsidR="008267D3" w:rsidRPr="001764D2" w:rsidRDefault="008267D3" w:rsidP="00614041">
      <w:pPr>
        <w:pStyle w:val="Paragraphedeliste"/>
        <w:numPr>
          <w:ilvl w:val="0"/>
          <w:numId w:val="2"/>
        </w:numPr>
        <w:rPr>
          <w:sz w:val="24"/>
          <w:szCs w:val="24"/>
          <w:lang w:val="en-US"/>
        </w:rPr>
      </w:pPr>
      <w:r w:rsidRPr="001764D2">
        <w:rPr>
          <w:sz w:val="24"/>
          <w:szCs w:val="24"/>
          <w:lang w:val="en-US"/>
        </w:rPr>
        <w:t>Support Policy for Daylight-Saving Time or Time Zone Changes</w:t>
      </w:r>
    </w:p>
    <w:p w:rsidR="00E071E7" w:rsidRPr="001764D2" w:rsidRDefault="008C575B" w:rsidP="004D2DE0">
      <w:pPr>
        <w:ind w:firstLine="708"/>
        <w:rPr>
          <w:sz w:val="24"/>
          <w:szCs w:val="24"/>
          <w:lang w:val="en-US"/>
        </w:rPr>
      </w:pPr>
      <w:hyperlink r:id="rId49" w:anchor="tab5" w:history="1">
        <w:r w:rsidR="008267D3" w:rsidRPr="001764D2">
          <w:rPr>
            <w:rStyle w:val="Lienhypertexte"/>
            <w:sz w:val="24"/>
            <w:szCs w:val="24"/>
            <w:lang w:val="en-US"/>
          </w:rPr>
          <w:t>http://support.microsoft.com/gp/cp_dst#tab5</w:t>
        </w:r>
      </w:hyperlink>
    </w:p>
    <w:sectPr w:rsidR="00E071E7" w:rsidRPr="001764D2" w:rsidSect="004128DD">
      <w:headerReference w:type="default" r:id="rId50"/>
      <w:footerReference w:type="default" r:id="rId51"/>
      <w:footerReference w:type="first" r:id="rId52"/>
      <w:type w:val="continuous"/>
      <w:pgSz w:w="11907" w:h="16840"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AD5" w:rsidRDefault="00FB4AD5" w:rsidP="00667C76">
      <w:r>
        <w:separator/>
      </w:r>
    </w:p>
  </w:endnote>
  <w:endnote w:type="continuationSeparator" w:id="0">
    <w:p w:rsidR="00FB4AD5" w:rsidRDefault="00FB4AD5" w:rsidP="0066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75B" w:rsidRPr="00855972" w:rsidRDefault="008C575B" w:rsidP="008425FC">
    <w:pPr>
      <w:jc w:val="center"/>
      <w:rPr>
        <w:b/>
        <w:color w:val="548DD4" w:themeColor="text2" w:themeTint="99"/>
      </w:rPr>
    </w:pPr>
    <w:r w:rsidRPr="00855972">
      <w:rPr>
        <w:sz w:val="16"/>
      </w:rPr>
      <w:t xml:space="preserve">Microsoft Support Lifecycle </w:t>
    </w:r>
    <w:r>
      <w:rPr>
        <w:sz w:val="16"/>
      </w:rPr>
      <w:t>- Lettre d’information</w:t>
    </w:r>
    <w:r w:rsidRPr="00855972">
      <w:rPr>
        <w:sz w:val="16"/>
      </w:rPr>
      <w:t xml:space="preserve"> </w:t>
    </w:r>
    <w:r>
      <w:rPr>
        <w:sz w:val="16"/>
      </w:rPr>
      <w:t>t</w:t>
    </w:r>
    <w:r w:rsidRPr="00855972">
      <w:rPr>
        <w:sz w:val="16"/>
      </w:rPr>
      <w:t xml:space="preserve">rimestrielle </w:t>
    </w:r>
    <w:r>
      <w:rPr>
        <w:sz w:val="16"/>
      </w:rPr>
      <w:t>– Décembre 2018</w:t>
    </w:r>
    <w:r>
      <w:rPr>
        <w:sz w:val="16"/>
      </w:rPr>
      <w:tab/>
      <w:t xml:space="preserve"> </w:t>
    </w:r>
    <w:r>
      <w:rPr>
        <w:sz w:val="16"/>
      </w:rPr>
      <w:tab/>
    </w:r>
    <w:r w:rsidRPr="00855972">
      <w:rPr>
        <w:b/>
        <w:color w:val="548DD4" w:themeColor="text2" w:themeTint="99"/>
      </w:rPr>
      <w:t xml:space="preserve">- </w:t>
    </w:r>
    <w:r w:rsidRPr="005343BD">
      <w:rPr>
        <w:b/>
        <w:color w:val="548DD4" w:themeColor="text2" w:themeTint="99"/>
      </w:rPr>
      <w:fldChar w:fldCharType="begin"/>
    </w:r>
    <w:r w:rsidRPr="00855972">
      <w:rPr>
        <w:b/>
        <w:color w:val="548DD4" w:themeColor="text2" w:themeTint="99"/>
      </w:rPr>
      <w:instrText xml:space="preserve"> PAGE   \* MERGEFORMAT </w:instrText>
    </w:r>
    <w:r w:rsidRPr="005343BD">
      <w:rPr>
        <w:b/>
        <w:color w:val="548DD4" w:themeColor="text2" w:themeTint="99"/>
      </w:rPr>
      <w:fldChar w:fldCharType="separate"/>
    </w:r>
    <w:r>
      <w:rPr>
        <w:b/>
        <w:noProof/>
        <w:color w:val="548DD4" w:themeColor="text2" w:themeTint="99"/>
      </w:rPr>
      <w:t>13</w:t>
    </w:r>
    <w:r w:rsidRPr="005343BD">
      <w:rPr>
        <w:b/>
        <w:color w:val="548DD4" w:themeColor="text2" w:themeTint="99"/>
      </w:rPr>
      <w:fldChar w:fldCharType="end"/>
    </w:r>
    <w:r w:rsidRPr="00855972">
      <w:rPr>
        <w:b/>
        <w:color w:val="548DD4" w:themeColor="text2" w:themeTint="99"/>
      </w:rPr>
      <w:t xml:space="preserve"> -</w:t>
    </w:r>
    <w:r>
      <w:rPr>
        <w:b/>
        <w:color w:val="548DD4" w:themeColor="text2" w:themeTint="99"/>
      </w:rPr>
      <w:t xml:space="preserve"> </w:t>
    </w:r>
    <w:r>
      <w:rPr>
        <w:b/>
        <w:color w:val="548DD4" w:themeColor="text2" w:themeTint="99"/>
      </w:rPr>
      <w:tab/>
    </w:r>
    <w:r>
      <w:rPr>
        <w:b/>
        <w:color w:val="548DD4" w:themeColor="text2" w:themeTint="99"/>
      </w:rPr>
      <w:tab/>
    </w:r>
    <w:r>
      <w:rPr>
        <w:noProof/>
        <w:lang w:eastAsia="fr-FR"/>
      </w:rPr>
      <w:drawing>
        <wp:inline distT="0" distB="0" distL="0" distR="0" wp14:anchorId="59ADDE93" wp14:editId="7E409DF1">
          <wp:extent cx="1526540" cy="325755"/>
          <wp:effectExtent l="0" t="0" r="0" b="0"/>
          <wp:docPr id="5" name="Image 5" descr="C:\Users\pscotto\Desktop\logo-lg-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cotto\Desktop\logo-lg-1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32575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75B" w:rsidRDefault="008C575B"/>
  <w:p w:rsidR="008C575B" w:rsidRDefault="008C575B" w:rsidP="001C784C">
    <w:pPr>
      <w:jc w:val="right"/>
    </w:pPr>
    <w:r>
      <w:rPr>
        <w:noProof/>
        <w:lang w:eastAsia="fr-FR"/>
      </w:rPr>
      <w:drawing>
        <wp:inline distT="0" distB="0" distL="0" distR="0" wp14:anchorId="0AF0DB5F" wp14:editId="551C9517">
          <wp:extent cx="1526540" cy="325755"/>
          <wp:effectExtent l="0" t="0" r="0" b="0"/>
          <wp:docPr id="4" name="Image 4" descr="C:\Users\pscotto\Desktop\logo-lg-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cotto\Desktop\logo-lg-1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3257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AD5" w:rsidRDefault="00FB4AD5" w:rsidP="00667C76">
      <w:r>
        <w:separator/>
      </w:r>
    </w:p>
  </w:footnote>
  <w:footnote w:type="continuationSeparator" w:id="0">
    <w:p w:rsidR="00FB4AD5" w:rsidRDefault="00FB4AD5" w:rsidP="0066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75B" w:rsidRPr="00CB5031" w:rsidRDefault="008C575B" w:rsidP="003F6A90">
    <w:pPr>
      <w:ind w:right="-850"/>
      <w:jc w:val="right"/>
    </w:pPr>
    <w:r>
      <w:rPr>
        <w:noProof/>
        <w:lang w:eastAsia="fr-FR"/>
      </w:rPr>
      <w:drawing>
        <wp:anchor distT="0" distB="0" distL="114300" distR="114300" simplePos="0" relativeHeight="251668480" behindDoc="0" locked="0" layoutInCell="1" allowOverlap="1">
          <wp:simplePos x="0" y="0"/>
          <wp:positionH relativeFrom="column">
            <wp:posOffset>-422384</wp:posOffset>
          </wp:positionH>
          <wp:positionV relativeFrom="paragraph">
            <wp:posOffset>-110359</wp:posOffset>
          </wp:positionV>
          <wp:extent cx="7496656" cy="288170"/>
          <wp:effectExtent l="19050" t="0" r="9044" b="0"/>
          <wp:wrapNone/>
          <wp:docPr id="1" name="Image 1" descr="SLF90011_Office_RTG_ToP_secondary_hea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F90011_Office_RTG_ToP_secondary_header_logo.jpg"/>
                  <pic:cNvPicPr/>
                </pic:nvPicPr>
                <pic:blipFill>
                  <a:blip r:embed="rId1"/>
                  <a:stretch>
                    <a:fillRect/>
                  </a:stretch>
                </pic:blipFill>
                <pic:spPr>
                  <a:xfrm>
                    <a:off x="0" y="0"/>
                    <a:ext cx="7496656" cy="288170"/>
                  </a:xfrm>
                  <a:prstGeom prst="rect">
                    <a:avLst/>
                  </a:prstGeom>
                </pic:spPr>
              </pic:pic>
            </a:graphicData>
          </a:graphic>
        </wp:anchor>
      </w:drawing>
    </w:r>
  </w:p>
  <w:p w:rsidR="008C575B" w:rsidRDefault="008C57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C2951"/>
    <w:multiLevelType w:val="hybridMultilevel"/>
    <w:tmpl w:val="770C7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0A0AA7"/>
    <w:multiLevelType w:val="hybridMultilevel"/>
    <w:tmpl w:val="D4126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284740"/>
    <w:multiLevelType w:val="hybridMultilevel"/>
    <w:tmpl w:val="CC928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E11AB4"/>
    <w:multiLevelType w:val="hybridMultilevel"/>
    <w:tmpl w:val="9EF8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A795F"/>
    <w:multiLevelType w:val="hybridMultilevel"/>
    <w:tmpl w:val="3A1ED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9F46A7"/>
    <w:multiLevelType w:val="hybridMultilevel"/>
    <w:tmpl w:val="78DC3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3608D9"/>
    <w:multiLevelType w:val="hybridMultilevel"/>
    <w:tmpl w:val="5512F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BB0B60"/>
    <w:multiLevelType w:val="hybridMultilevel"/>
    <w:tmpl w:val="3A961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7A75DC"/>
    <w:multiLevelType w:val="hybridMultilevel"/>
    <w:tmpl w:val="F1D28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1D66A2"/>
    <w:multiLevelType w:val="hybridMultilevel"/>
    <w:tmpl w:val="20360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6832AB"/>
    <w:multiLevelType w:val="hybridMultilevel"/>
    <w:tmpl w:val="57C8E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CB66D6"/>
    <w:multiLevelType w:val="hybridMultilevel"/>
    <w:tmpl w:val="F976E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4F109C"/>
    <w:multiLevelType w:val="hybridMultilevel"/>
    <w:tmpl w:val="AD840D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1D82F9A"/>
    <w:multiLevelType w:val="hybridMultilevel"/>
    <w:tmpl w:val="E7A42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3B2076"/>
    <w:multiLevelType w:val="hybridMultilevel"/>
    <w:tmpl w:val="FB88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AA2D2B"/>
    <w:multiLevelType w:val="hybridMultilevel"/>
    <w:tmpl w:val="1E6C8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CB6161"/>
    <w:multiLevelType w:val="hybridMultilevel"/>
    <w:tmpl w:val="4F3C1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E73DFC"/>
    <w:multiLevelType w:val="hybridMultilevel"/>
    <w:tmpl w:val="6B482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7A6858"/>
    <w:multiLevelType w:val="hybridMultilevel"/>
    <w:tmpl w:val="7B8E9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8"/>
  </w:num>
  <w:num w:numId="4">
    <w:abstractNumId w:val="3"/>
  </w:num>
  <w:num w:numId="5">
    <w:abstractNumId w:val="14"/>
  </w:num>
  <w:num w:numId="6">
    <w:abstractNumId w:val="17"/>
  </w:num>
  <w:num w:numId="7">
    <w:abstractNumId w:val="6"/>
  </w:num>
  <w:num w:numId="8">
    <w:abstractNumId w:val="2"/>
  </w:num>
  <w:num w:numId="9">
    <w:abstractNumId w:val="16"/>
  </w:num>
  <w:num w:numId="10">
    <w:abstractNumId w:val="10"/>
  </w:num>
  <w:num w:numId="11">
    <w:abstractNumId w:val="12"/>
  </w:num>
  <w:num w:numId="12">
    <w:abstractNumId w:val="0"/>
  </w:num>
  <w:num w:numId="13">
    <w:abstractNumId w:val="5"/>
  </w:num>
  <w:num w:numId="14">
    <w:abstractNumId w:val="11"/>
  </w:num>
  <w:num w:numId="15">
    <w:abstractNumId w:val="13"/>
  </w:num>
  <w:num w:numId="16">
    <w:abstractNumId w:val="18"/>
  </w:num>
  <w:num w:numId="17">
    <w:abstractNumId w:val="1"/>
  </w:num>
  <w:num w:numId="18">
    <w:abstractNumId w:val="9"/>
  </w:num>
  <w:num w:numId="1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2C9"/>
    <w:rsid w:val="000006BA"/>
    <w:rsid w:val="00003BD2"/>
    <w:rsid w:val="0001143B"/>
    <w:rsid w:val="00012F28"/>
    <w:rsid w:val="00013038"/>
    <w:rsid w:val="00015A09"/>
    <w:rsid w:val="000214E1"/>
    <w:rsid w:val="00022528"/>
    <w:rsid w:val="00025F43"/>
    <w:rsid w:val="0003193E"/>
    <w:rsid w:val="000323A9"/>
    <w:rsid w:val="00033111"/>
    <w:rsid w:val="000374D3"/>
    <w:rsid w:val="00040D83"/>
    <w:rsid w:val="00042735"/>
    <w:rsid w:val="000477DE"/>
    <w:rsid w:val="00050ADB"/>
    <w:rsid w:val="000522E8"/>
    <w:rsid w:val="000524F5"/>
    <w:rsid w:val="00052604"/>
    <w:rsid w:val="00052A5D"/>
    <w:rsid w:val="00052C4F"/>
    <w:rsid w:val="0005422A"/>
    <w:rsid w:val="00054D6C"/>
    <w:rsid w:val="00057D9F"/>
    <w:rsid w:val="000634BD"/>
    <w:rsid w:val="000643C0"/>
    <w:rsid w:val="000665F2"/>
    <w:rsid w:val="00074A95"/>
    <w:rsid w:val="000753BE"/>
    <w:rsid w:val="00075D92"/>
    <w:rsid w:val="00082C22"/>
    <w:rsid w:val="00082C8C"/>
    <w:rsid w:val="00083D64"/>
    <w:rsid w:val="00086390"/>
    <w:rsid w:val="000911B2"/>
    <w:rsid w:val="00091A9B"/>
    <w:rsid w:val="000933B8"/>
    <w:rsid w:val="000977A4"/>
    <w:rsid w:val="000A00DF"/>
    <w:rsid w:val="000A0278"/>
    <w:rsid w:val="000A1D77"/>
    <w:rsid w:val="000A1E1F"/>
    <w:rsid w:val="000A27C7"/>
    <w:rsid w:val="000A3479"/>
    <w:rsid w:val="000A4A73"/>
    <w:rsid w:val="000A5A46"/>
    <w:rsid w:val="000A6ED6"/>
    <w:rsid w:val="000A6FCB"/>
    <w:rsid w:val="000A7C59"/>
    <w:rsid w:val="000B2945"/>
    <w:rsid w:val="000B3BD5"/>
    <w:rsid w:val="000B42E4"/>
    <w:rsid w:val="000B71FB"/>
    <w:rsid w:val="000B7D89"/>
    <w:rsid w:val="000C050F"/>
    <w:rsid w:val="000C09F0"/>
    <w:rsid w:val="000C2B8C"/>
    <w:rsid w:val="000C3A39"/>
    <w:rsid w:val="000C3AB9"/>
    <w:rsid w:val="000C4D13"/>
    <w:rsid w:val="000C54E3"/>
    <w:rsid w:val="000C5AA1"/>
    <w:rsid w:val="000C7320"/>
    <w:rsid w:val="000C76CF"/>
    <w:rsid w:val="000C7751"/>
    <w:rsid w:val="000D13E9"/>
    <w:rsid w:val="000D2277"/>
    <w:rsid w:val="000D3420"/>
    <w:rsid w:val="000D5151"/>
    <w:rsid w:val="000D7618"/>
    <w:rsid w:val="000D783E"/>
    <w:rsid w:val="000E4B2A"/>
    <w:rsid w:val="000E52F8"/>
    <w:rsid w:val="000E7E75"/>
    <w:rsid w:val="000F00A8"/>
    <w:rsid w:val="000F18B1"/>
    <w:rsid w:val="000F1EC4"/>
    <w:rsid w:val="000F239D"/>
    <w:rsid w:val="000F2688"/>
    <w:rsid w:val="000F39BF"/>
    <w:rsid w:val="000F435E"/>
    <w:rsid w:val="000F5E48"/>
    <w:rsid w:val="001014C6"/>
    <w:rsid w:val="001021CC"/>
    <w:rsid w:val="001029A5"/>
    <w:rsid w:val="001034B8"/>
    <w:rsid w:val="00103C3D"/>
    <w:rsid w:val="001056B3"/>
    <w:rsid w:val="00111375"/>
    <w:rsid w:val="0011395F"/>
    <w:rsid w:val="001178D9"/>
    <w:rsid w:val="00123E9A"/>
    <w:rsid w:val="00125A80"/>
    <w:rsid w:val="001265D0"/>
    <w:rsid w:val="00127815"/>
    <w:rsid w:val="00130519"/>
    <w:rsid w:val="001306AB"/>
    <w:rsid w:val="00131C3E"/>
    <w:rsid w:val="0013256D"/>
    <w:rsid w:val="00132B4F"/>
    <w:rsid w:val="00133A68"/>
    <w:rsid w:val="00133A81"/>
    <w:rsid w:val="00134FF1"/>
    <w:rsid w:val="0013528B"/>
    <w:rsid w:val="00136D0E"/>
    <w:rsid w:val="00136E20"/>
    <w:rsid w:val="001436DD"/>
    <w:rsid w:val="001439E4"/>
    <w:rsid w:val="00145E52"/>
    <w:rsid w:val="00146C01"/>
    <w:rsid w:val="00147CB6"/>
    <w:rsid w:val="00150C9E"/>
    <w:rsid w:val="001568FD"/>
    <w:rsid w:val="0016143A"/>
    <w:rsid w:val="0016477E"/>
    <w:rsid w:val="00165C79"/>
    <w:rsid w:val="00167304"/>
    <w:rsid w:val="001714B0"/>
    <w:rsid w:val="0017252A"/>
    <w:rsid w:val="001729F7"/>
    <w:rsid w:val="00173058"/>
    <w:rsid w:val="00174225"/>
    <w:rsid w:val="0017592C"/>
    <w:rsid w:val="001764D2"/>
    <w:rsid w:val="00177644"/>
    <w:rsid w:val="001810D5"/>
    <w:rsid w:val="00181432"/>
    <w:rsid w:val="00181DB3"/>
    <w:rsid w:val="00183AFC"/>
    <w:rsid w:val="00185998"/>
    <w:rsid w:val="001862F7"/>
    <w:rsid w:val="00186773"/>
    <w:rsid w:val="00186C01"/>
    <w:rsid w:val="001871F3"/>
    <w:rsid w:val="0019356D"/>
    <w:rsid w:val="00194115"/>
    <w:rsid w:val="00194295"/>
    <w:rsid w:val="00194FDD"/>
    <w:rsid w:val="00196B8E"/>
    <w:rsid w:val="00197FBC"/>
    <w:rsid w:val="001A0600"/>
    <w:rsid w:val="001A1BAD"/>
    <w:rsid w:val="001A38A4"/>
    <w:rsid w:val="001A7BE3"/>
    <w:rsid w:val="001B44AA"/>
    <w:rsid w:val="001C784C"/>
    <w:rsid w:val="001D1746"/>
    <w:rsid w:val="001D17AC"/>
    <w:rsid w:val="001D4BC3"/>
    <w:rsid w:val="001E64F7"/>
    <w:rsid w:val="001E6A1F"/>
    <w:rsid w:val="001F129B"/>
    <w:rsid w:val="001F1515"/>
    <w:rsid w:val="001F1D4C"/>
    <w:rsid w:val="001F6497"/>
    <w:rsid w:val="002049C8"/>
    <w:rsid w:val="00204EA1"/>
    <w:rsid w:val="00204FBE"/>
    <w:rsid w:val="0020789A"/>
    <w:rsid w:val="00213CFD"/>
    <w:rsid w:val="00216262"/>
    <w:rsid w:val="00224DD5"/>
    <w:rsid w:val="00226627"/>
    <w:rsid w:val="002277D4"/>
    <w:rsid w:val="0023036B"/>
    <w:rsid w:val="00231CD3"/>
    <w:rsid w:val="00231E14"/>
    <w:rsid w:val="0023301D"/>
    <w:rsid w:val="00236F6F"/>
    <w:rsid w:val="002373AF"/>
    <w:rsid w:val="002375A6"/>
    <w:rsid w:val="002404C5"/>
    <w:rsid w:val="00241117"/>
    <w:rsid w:val="0024187A"/>
    <w:rsid w:val="0024206A"/>
    <w:rsid w:val="00243845"/>
    <w:rsid w:val="00250472"/>
    <w:rsid w:val="002512EE"/>
    <w:rsid w:val="00253965"/>
    <w:rsid w:val="00254EE4"/>
    <w:rsid w:val="002558A6"/>
    <w:rsid w:val="0025596F"/>
    <w:rsid w:val="00257C45"/>
    <w:rsid w:val="002603B9"/>
    <w:rsid w:val="00265C4B"/>
    <w:rsid w:val="00275CF5"/>
    <w:rsid w:val="00275EBB"/>
    <w:rsid w:val="00276462"/>
    <w:rsid w:val="002803F2"/>
    <w:rsid w:val="00280826"/>
    <w:rsid w:val="00282322"/>
    <w:rsid w:val="00293FDC"/>
    <w:rsid w:val="0029484C"/>
    <w:rsid w:val="0029493E"/>
    <w:rsid w:val="002959FC"/>
    <w:rsid w:val="002A11F4"/>
    <w:rsid w:val="002A27F1"/>
    <w:rsid w:val="002A5565"/>
    <w:rsid w:val="002A7424"/>
    <w:rsid w:val="002B17D5"/>
    <w:rsid w:val="002B2254"/>
    <w:rsid w:val="002C2F7D"/>
    <w:rsid w:val="002D01C3"/>
    <w:rsid w:val="002D10C3"/>
    <w:rsid w:val="002D1DF8"/>
    <w:rsid w:val="002D2069"/>
    <w:rsid w:val="002D4847"/>
    <w:rsid w:val="002E00E4"/>
    <w:rsid w:val="002E0B3D"/>
    <w:rsid w:val="002E193E"/>
    <w:rsid w:val="002E3403"/>
    <w:rsid w:val="002E3495"/>
    <w:rsid w:val="002E3D45"/>
    <w:rsid w:val="002E579B"/>
    <w:rsid w:val="002E70E7"/>
    <w:rsid w:val="002F0683"/>
    <w:rsid w:val="002F1D4D"/>
    <w:rsid w:val="002F5F34"/>
    <w:rsid w:val="002F7AD6"/>
    <w:rsid w:val="00301906"/>
    <w:rsid w:val="003041AF"/>
    <w:rsid w:val="003044DD"/>
    <w:rsid w:val="00307208"/>
    <w:rsid w:val="00313BC4"/>
    <w:rsid w:val="00314797"/>
    <w:rsid w:val="00314E33"/>
    <w:rsid w:val="00320437"/>
    <w:rsid w:val="00331220"/>
    <w:rsid w:val="00331427"/>
    <w:rsid w:val="00335F56"/>
    <w:rsid w:val="00337883"/>
    <w:rsid w:val="003413B1"/>
    <w:rsid w:val="00341413"/>
    <w:rsid w:val="0034192D"/>
    <w:rsid w:val="0034224E"/>
    <w:rsid w:val="003468AF"/>
    <w:rsid w:val="003475E4"/>
    <w:rsid w:val="00347A73"/>
    <w:rsid w:val="00354FC5"/>
    <w:rsid w:val="0035697C"/>
    <w:rsid w:val="00362044"/>
    <w:rsid w:val="00362C4B"/>
    <w:rsid w:val="0036639E"/>
    <w:rsid w:val="00367C23"/>
    <w:rsid w:val="003734AA"/>
    <w:rsid w:val="00373E49"/>
    <w:rsid w:val="00376941"/>
    <w:rsid w:val="00377531"/>
    <w:rsid w:val="00380112"/>
    <w:rsid w:val="00383577"/>
    <w:rsid w:val="003844D5"/>
    <w:rsid w:val="00384F69"/>
    <w:rsid w:val="003872C9"/>
    <w:rsid w:val="0038737B"/>
    <w:rsid w:val="00387B82"/>
    <w:rsid w:val="00392D52"/>
    <w:rsid w:val="003932EE"/>
    <w:rsid w:val="0039478D"/>
    <w:rsid w:val="00396A0E"/>
    <w:rsid w:val="003971AD"/>
    <w:rsid w:val="003977F1"/>
    <w:rsid w:val="003A18CF"/>
    <w:rsid w:val="003A2A5F"/>
    <w:rsid w:val="003A3F6F"/>
    <w:rsid w:val="003A492E"/>
    <w:rsid w:val="003A5986"/>
    <w:rsid w:val="003A75E8"/>
    <w:rsid w:val="003B3137"/>
    <w:rsid w:val="003B7901"/>
    <w:rsid w:val="003C0199"/>
    <w:rsid w:val="003C2FB4"/>
    <w:rsid w:val="003C3162"/>
    <w:rsid w:val="003C3292"/>
    <w:rsid w:val="003C3935"/>
    <w:rsid w:val="003C3FE4"/>
    <w:rsid w:val="003C5FE1"/>
    <w:rsid w:val="003C7B2F"/>
    <w:rsid w:val="003D3864"/>
    <w:rsid w:val="003D39B2"/>
    <w:rsid w:val="003D5400"/>
    <w:rsid w:val="003D705C"/>
    <w:rsid w:val="003E0218"/>
    <w:rsid w:val="003E39A0"/>
    <w:rsid w:val="003E4FC4"/>
    <w:rsid w:val="003E6C27"/>
    <w:rsid w:val="003F056E"/>
    <w:rsid w:val="003F0E3F"/>
    <w:rsid w:val="003F1E5B"/>
    <w:rsid w:val="003F2806"/>
    <w:rsid w:val="003F6A90"/>
    <w:rsid w:val="003F6D75"/>
    <w:rsid w:val="00402E6C"/>
    <w:rsid w:val="00404B96"/>
    <w:rsid w:val="00406397"/>
    <w:rsid w:val="00406739"/>
    <w:rsid w:val="004128DD"/>
    <w:rsid w:val="004204F1"/>
    <w:rsid w:val="004217BE"/>
    <w:rsid w:val="00423C0A"/>
    <w:rsid w:val="00427744"/>
    <w:rsid w:val="004318C6"/>
    <w:rsid w:val="00431F70"/>
    <w:rsid w:val="004320C5"/>
    <w:rsid w:val="00432891"/>
    <w:rsid w:val="004342B5"/>
    <w:rsid w:val="00437A50"/>
    <w:rsid w:val="00444982"/>
    <w:rsid w:val="004452BF"/>
    <w:rsid w:val="0044558C"/>
    <w:rsid w:val="00445DC4"/>
    <w:rsid w:val="00447081"/>
    <w:rsid w:val="00452C51"/>
    <w:rsid w:val="00453E6D"/>
    <w:rsid w:val="004547C6"/>
    <w:rsid w:val="0045489A"/>
    <w:rsid w:val="004563EE"/>
    <w:rsid w:val="00457ABB"/>
    <w:rsid w:val="00461962"/>
    <w:rsid w:val="0046371D"/>
    <w:rsid w:val="00463BBA"/>
    <w:rsid w:val="00465C84"/>
    <w:rsid w:val="00466CF2"/>
    <w:rsid w:val="00467443"/>
    <w:rsid w:val="00467AC5"/>
    <w:rsid w:val="00470316"/>
    <w:rsid w:val="004706AA"/>
    <w:rsid w:val="0047285A"/>
    <w:rsid w:val="00474B44"/>
    <w:rsid w:val="00474C97"/>
    <w:rsid w:val="00482243"/>
    <w:rsid w:val="0048317C"/>
    <w:rsid w:val="00487BEE"/>
    <w:rsid w:val="004903D5"/>
    <w:rsid w:val="004906CF"/>
    <w:rsid w:val="0049215C"/>
    <w:rsid w:val="004A037B"/>
    <w:rsid w:val="004A48D7"/>
    <w:rsid w:val="004A5F9E"/>
    <w:rsid w:val="004A684C"/>
    <w:rsid w:val="004B1B06"/>
    <w:rsid w:val="004B4A0B"/>
    <w:rsid w:val="004B51AA"/>
    <w:rsid w:val="004B613A"/>
    <w:rsid w:val="004B77CC"/>
    <w:rsid w:val="004C1BB8"/>
    <w:rsid w:val="004C2159"/>
    <w:rsid w:val="004C3214"/>
    <w:rsid w:val="004C43A5"/>
    <w:rsid w:val="004C4FB8"/>
    <w:rsid w:val="004C6C01"/>
    <w:rsid w:val="004D1081"/>
    <w:rsid w:val="004D1C0F"/>
    <w:rsid w:val="004D1D4A"/>
    <w:rsid w:val="004D2DE0"/>
    <w:rsid w:val="004D4BBB"/>
    <w:rsid w:val="004D6F52"/>
    <w:rsid w:val="004E0F19"/>
    <w:rsid w:val="004E15DE"/>
    <w:rsid w:val="004E1F19"/>
    <w:rsid w:val="004E2A5E"/>
    <w:rsid w:val="004E2D8F"/>
    <w:rsid w:val="004E58B4"/>
    <w:rsid w:val="004E5F87"/>
    <w:rsid w:val="004E7224"/>
    <w:rsid w:val="004F061B"/>
    <w:rsid w:val="004F637D"/>
    <w:rsid w:val="005001BD"/>
    <w:rsid w:val="0050385F"/>
    <w:rsid w:val="005055B0"/>
    <w:rsid w:val="00505D00"/>
    <w:rsid w:val="00506A6A"/>
    <w:rsid w:val="00511127"/>
    <w:rsid w:val="0052017D"/>
    <w:rsid w:val="00526662"/>
    <w:rsid w:val="0052718C"/>
    <w:rsid w:val="0053157A"/>
    <w:rsid w:val="005343BD"/>
    <w:rsid w:val="00535774"/>
    <w:rsid w:val="00543337"/>
    <w:rsid w:val="00544461"/>
    <w:rsid w:val="00544B35"/>
    <w:rsid w:val="00544ED7"/>
    <w:rsid w:val="0054788D"/>
    <w:rsid w:val="005537B9"/>
    <w:rsid w:val="00556DED"/>
    <w:rsid w:val="005614C9"/>
    <w:rsid w:val="00567736"/>
    <w:rsid w:val="005704F4"/>
    <w:rsid w:val="005714DC"/>
    <w:rsid w:val="00572521"/>
    <w:rsid w:val="00573531"/>
    <w:rsid w:val="00580971"/>
    <w:rsid w:val="00583119"/>
    <w:rsid w:val="00587D7E"/>
    <w:rsid w:val="00592D21"/>
    <w:rsid w:val="00593CCE"/>
    <w:rsid w:val="00593D51"/>
    <w:rsid w:val="00594180"/>
    <w:rsid w:val="00595F03"/>
    <w:rsid w:val="005A3CB8"/>
    <w:rsid w:val="005A3D74"/>
    <w:rsid w:val="005A6802"/>
    <w:rsid w:val="005A739C"/>
    <w:rsid w:val="005B1739"/>
    <w:rsid w:val="005B1EE3"/>
    <w:rsid w:val="005B25DB"/>
    <w:rsid w:val="005B313D"/>
    <w:rsid w:val="005B35E2"/>
    <w:rsid w:val="005B59EE"/>
    <w:rsid w:val="005B74E0"/>
    <w:rsid w:val="005C3812"/>
    <w:rsid w:val="005C5850"/>
    <w:rsid w:val="005C775A"/>
    <w:rsid w:val="005D028A"/>
    <w:rsid w:val="005D1E34"/>
    <w:rsid w:val="005D6DF2"/>
    <w:rsid w:val="005E077F"/>
    <w:rsid w:val="005E30BB"/>
    <w:rsid w:val="005E5A4C"/>
    <w:rsid w:val="005E6EA3"/>
    <w:rsid w:val="005F47C3"/>
    <w:rsid w:val="005F5E0C"/>
    <w:rsid w:val="00600CBE"/>
    <w:rsid w:val="00602D57"/>
    <w:rsid w:val="00604F32"/>
    <w:rsid w:val="00607FAC"/>
    <w:rsid w:val="00610222"/>
    <w:rsid w:val="00611265"/>
    <w:rsid w:val="00614041"/>
    <w:rsid w:val="006158C8"/>
    <w:rsid w:val="00620719"/>
    <w:rsid w:val="00621770"/>
    <w:rsid w:val="00624F8C"/>
    <w:rsid w:val="00625A87"/>
    <w:rsid w:val="00627268"/>
    <w:rsid w:val="0063014E"/>
    <w:rsid w:val="006314DB"/>
    <w:rsid w:val="00633653"/>
    <w:rsid w:val="00634BDD"/>
    <w:rsid w:val="00640770"/>
    <w:rsid w:val="00641458"/>
    <w:rsid w:val="00641A8B"/>
    <w:rsid w:val="0064366E"/>
    <w:rsid w:val="00645B94"/>
    <w:rsid w:val="00647EAB"/>
    <w:rsid w:val="006515C6"/>
    <w:rsid w:val="00652422"/>
    <w:rsid w:val="00652BD2"/>
    <w:rsid w:val="00653111"/>
    <w:rsid w:val="006535C4"/>
    <w:rsid w:val="00655465"/>
    <w:rsid w:val="0065576C"/>
    <w:rsid w:val="00656D78"/>
    <w:rsid w:val="00660673"/>
    <w:rsid w:val="00661119"/>
    <w:rsid w:val="00662992"/>
    <w:rsid w:val="00667C76"/>
    <w:rsid w:val="00676858"/>
    <w:rsid w:val="00680723"/>
    <w:rsid w:val="006831D7"/>
    <w:rsid w:val="0068324D"/>
    <w:rsid w:val="00684DE6"/>
    <w:rsid w:val="00686AE6"/>
    <w:rsid w:val="00692AEF"/>
    <w:rsid w:val="00692CD7"/>
    <w:rsid w:val="0069442A"/>
    <w:rsid w:val="00696ECE"/>
    <w:rsid w:val="006A21A2"/>
    <w:rsid w:val="006A3127"/>
    <w:rsid w:val="006A63DC"/>
    <w:rsid w:val="006A6E86"/>
    <w:rsid w:val="006A7108"/>
    <w:rsid w:val="006A71F3"/>
    <w:rsid w:val="006B222A"/>
    <w:rsid w:val="006B3B18"/>
    <w:rsid w:val="006B4F42"/>
    <w:rsid w:val="006C295D"/>
    <w:rsid w:val="006C2FD2"/>
    <w:rsid w:val="006C3C56"/>
    <w:rsid w:val="006C5259"/>
    <w:rsid w:val="006C5866"/>
    <w:rsid w:val="006C64B1"/>
    <w:rsid w:val="006D15DB"/>
    <w:rsid w:val="006D3F7B"/>
    <w:rsid w:val="006D5CB1"/>
    <w:rsid w:val="006D60C4"/>
    <w:rsid w:val="006D7701"/>
    <w:rsid w:val="006E2766"/>
    <w:rsid w:val="006E7FCB"/>
    <w:rsid w:val="006F2074"/>
    <w:rsid w:val="006F6B3A"/>
    <w:rsid w:val="006F6D85"/>
    <w:rsid w:val="006F7331"/>
    <w:rsid w:val="006F7578"/>
    <w:rsid w:val="006F7E07"/>
    <w:rsid w:val="0070260B"/>
    <w:rsid w:val="00704019"/>
    <w:rsid w:val="00704E46"/>
    <w:rsid w:val="0070682F"/>
    <w:rsid w:val="007074C2"/>
    <w:rsid w:val="007104C3"/>
    <w:rsid w:val="0071298E"/>
    <w:rsid w:val="00714F3D"/>
    <w:rsid w:val="007178A6"/>
    <w:rsid w:val="007321D1"/>
    <w:rsid w:val="00732F48"/>
    <w:rsid w:val="00733F2A"/>
    <w:rsid w:val="00735FB3"/>
    <w:rsid w:val="0073681B"/>
    <w:rsid w:val="007371B4"/>
    <w:rsid w:val="00742C74"/>
    <w:rsid w:val="00743611"/>
    <w:rsid w:val="007469BB"/>
    <w:rsid w:val="007475E7"/>
    <w:rsid w:val="0075045E"/>
    <w:rsid w:val="0075093B"/>
    <w:rsid w:val="00756535"/>
    <w:rsid w:val="00756607"/>
    <w:rsid w:val="007637C4"/>
    <w:rsid w:val="0077114C"/>
    <w:rsid w:val="00777246"/>
    <w:rsid w:val="007778A8"/>
    <w:rsid w:val="007820F4"/>
    <w:rsid w:val="007828C9"/>
    <w:rsid w:val="007831D3"/>
    <w:rsid w:val="007875D3"/>
    <w:rsid w:val="00787BEF"/>
    <w:rsid w:val="007936F1"/>
    <w:rsid w:val="0079658D"/>
    <w:rsid w:val="00796B65"/>
    <w:rsid w:val="00796CF4"/>
    <w:rsid w:val="007A23F6"/>
    <w:rsid w:val="007A31F6"/>
    <w:rsid w:val="007A3609"/>
    <w:rsid w:val="007B1B11"/>
    <w:rsid w:val="007B3C70"/>
    <w:rsid w:val="007B5FFB"/>
    <w:rsid w:val="007B6184"/>
    <w:rsid w:val="007B7DCE"/>
    <w:rsid w:val="007C6A53"/>
    <w:rsid w:val="007C7306"/>
    <w:rsid w:val="007C7CBE"/>
    <w:rsid w:val="007D07F9"/>
    <w:rsid w:val="007D35C7"/>
    <w:rsid w:val="007D379F"/>
    <w:rsid w:val="007D3D75"/>
    <w:rsid w:val="007D6EB2"/>
    <w:rsid w:val="007D72D1"/>
    <w:rsid w:val="007E09D6"/>
    <w:rsid w:val="007E1D9F"/>
    <w:rsid w:val="007E5677"/>
    <w:rsid w:val="007E5E71"/>
    <w:rsid w:val="007E6447"/>
    <w:rsid w:val="007E6D78"/>
    <w:rsid w:val="007E7C2D"/>
    <w:rsid w:val="007F1C3E"/>
    <w:rsid w:val="007F2F5B"/>
    <w:rsid w:val="007F598A"/>
    <w:rsid w:val="007F63A6"/>
    <w:rsid w:val="008021EC"/>
    <w:rsid w:val="00804530"/>
    <w:rsid w:val="00804B97"/>
    <w:rsid w:val="00805924"/>
    <w:rsid w:val="00805977"/>
    <w:rsid w:val="00806B41"/>
    <w:rsid w:val="008147BF"/>
    <w:rsid w:val="0081494F"/>
    <w:rsid w:val="00816ACC"/>
    <w:rsid w:val="00821FD5"/>
    <w:rsid w:val="008267D3"/>
    <w:rsid w:val="00827F39"/>
    <w:rsid w:val="008309A0"/>
    <w:rsid w:val="00831668"/>
    <w:rsid w:val="00831EE0"/>
    <w:rsid w:val="0083333A"/>
    <w:rsid w:val="0083369E"/>
    <w:rsid w:val="008338FE"/>
    <w:rsid w:val="00835F2B"/>
    <w:rsid w:val="00840550"/>
    <w:rsid w:val="0084162B"/>
    <w:rsid w:val="00841D34"/>
    <w:rsid w:val="00841DA6"/>
    <w:rsid w:val="0084225F"/>
    <w:rsid w:val="008425FC"/>
    <w:rsid w:val="00843765"/>
    <w:rsid w:val="00843BD4"/>
    <w:rsid w:val="00846DFD"/>
    <w:rsid w:val="00850D49"/>
    <w:rsid w:val="008519AB"/>
    <w:rsid w:val="00855972"/>
    <w:rsid w:val="0085601A"/>
    <w:rsid w:val="00856874"/>
    <w:rsid w:val="00857E8B"/>
    <w:rsid w:val="00860E2A"/>
    <w:rsid w:val="00860FCB"/>
    <w:rsid w:val="00861936"/>
    <w:rsid w:val="00861B0F"/>
    <w:rsid w:val="008633A5"/>
    <w:rsid w:val="00863C5C"/>
    <w:rsid w:val="00864216"/>
    <w:rsid w:val="008677E8"/>
    <w:rsid w:val="00871552"/>
    <w:rsid w:val="008718FC"/>
    <w:rsid w:val="00871C65"/>
    <w:rsid w:val="00872085"/>
    <w:rsid w:val="008730CD"/>
    <w:rsid w:val="00877807"/>
    <w:rsid w:val="00877ACC"/>
    <w:rsid w:val="00884048"/>
    <w:rsid w:val="00884990"/>
    <w:rsid w:val="00884AA5"/>
    <w:rsid w:val="0088747A"/>
    <w:rsid w:val="00887842"/>
    <w:rsid w:val="00890466"/>
    <w:rsid w:val="00890FC3"/>
    <w:rsid w:val="00891313"/>
    <w:rsid w:val="00892224"/>
    <w:rsid w:val="008941F2"/>
    <w:rsid w:val="00897602"/>
    <w:rsid w:val="008A1A29"/>
    <w:rsid w:val="008A2A8F"/>
    <w:rsid w:val="008A33F1"/>
    <w:rsid w:val="008A34A0"/>
    <w:rsid w:val="008A4CC7"/>
    <w:rsid w:val="008B4977"/>
    <w:rsid w:val="008B49A3"/>
    <w:rsid w:val="008B5BED"/>
    <w:rsid w:val="008B66AA"/>
    <w:rsid w:val="008B6B84"/>
    <w:rsid w:val="008B7334"/>
    <w:rsid w:val="008B7C49"/>
    <w:rsid w:val="008C021E"/>
    <w:rsid w:val="008C2C48"/>
    <w:rsid w:val="008C575B"/>
    <w:rsid w:val="008C702A"/>
    <w:rsid w:val="008D02E0"/>
    <w:rsid w:val="008D333C"/>
    <w:rsid w:val="008D422F"/>
    <w:rsid w:val="008D4232"/>
    <w:rsid w:val="008D44F8"/>
    <w:rsid w:val="008D5E46"/>
    <w:rsid w:val="008D6B72"/>
    <w:rsid w:val="008D7821"/>
    <w:rsid w:val="008E1529"/>
    <w:rsid w:val="008E165E"/>
    <w:rsid w:val="008E5941"/>
    <w:rsid w:val="008E6058"/>
    <w:rsid w:val="008E7D2D"/>
    <w:rsid w:val="008F2205"/>
    <w:rsid w:val="008F2751"/>
    <w:rsid w:val="008F37EB"/>
    <w:rsid w:val="008F3C58"/>
    <w:rsid w:val="008F41A3"/>
    <w:rsid w:val="008F4B2D"/>
    <w:rsid w:val="008F5E54"/>
    <w:rsid w:val="00905139"/>
    <w:rsid w:val="00911106"/>
    <w:rsid w:val="00913867"/>
    <w:rsid w:val="00914448"/>
    <w:rsid w:val="0091704E"/>
    <w:rsid w:val="00917D5E"/>
    <w:rsid w:val="00923388"/>
    <w:rsid w:val="0092419F"/>
    <w:rsid w:val="00925785"/>
    <w:rsid w:val="00925C23"/>
    <w:rsid w:val="009323C2"/>
    <w:rsid w:val="00932F72"/>
    <w:rsid w:val="00934D1A"/>
    <w:rsid w:val="0094077A"/>
    <w:rsid w:val="00940808"/>
    <w:rsid w:val="00940DA4"/>
    <w:rsid w:val="0094178E"/>
    <w:rsid w:val="00946414"/>
    <w:rsid w:val="0094707B"/>
    <w:rsid w:val="0095039B"/>
    <w:rsid w:val="009568C7"/>
    <w:rsid w:val="00961832"/>
    <w:rsid w:val="00974A5A"/>
    <w:rsid w:val="00975C96"/>
    <w:rsid w:val="00975DDD"/>
    <w:rsid w:val="0098059F"/>
    <w:rsid w:val="0098192C"/>
    <w:rsid w:val="00981D76"/>
    <w:rsid w:val="00985C45"/>
    <w:rsid w:val="00985ED4"/>
    <w:rsid w:val="009868A5"/>
    <w:rsid w:val="00987065"/>
    <w:rsid w:val="0099038D"/>
    <w:rsid w:val="009A0754"/>
    <w:rsid w:val="009A0CD0"/>
    <w:rsid w:val="009A1130"/>
    <w:rsid w:val="009A1F2B"/>
    <w:rsid w:val="009A241F"/>
    <w:rsid w:val="009A4521"/>
    <w:rsid w:val="009A4B2D"/>
    <w:rsid w:val="009A4C23"/>
    <w:rsid w:val="009A5C1A"/>
    <w:rsid w:val="009A7BAB"/>
    <w:rsid w:val="009B3AE4"/>
    <w:rsid w:val="009B6D85"/>
    <w:rsid w:val="009B7EFA"/>
    <w:rsid w:val="009C0379"/>
    <w:rsid w:val="009C2400"/>
    <w:rsid w:val="009C3211"/>
    <w:rsid w:val="009C370C"/>
    <w:rsid w:val="009C398C"/>
    <w:rsid w:val="009C4F28"/>
    <w:rsid w:val="009C4F3E"/>
    <w:rsid w:val="009C500A"/>
    <w:rsid w:val="009D1AE3"/>
    <w:rsid w:val="009D3EF7"/>
    <w:rsid w:val="009D6384"/>
    <w:rsid w:val="009D7150"/>
    <w:rsid w:val="009E1BA6"/>
    <w:rsid w:val="009E2A0F"/>
    <w:rsid w:val="009E2BC5"/>
    <w:rsid w:val="009E5CAE"/>
    <w:rsid w:val="009F0768"/>
    <w:rsid w:val="009F0B14"/>
    <w:rsid w:val="009F0DC8"/>
    <w:rsid w:val="009F43BD"/>
    <w:rsid w:val="009F59BB"/>
    <w:rsid w:val="009F5D88"/>
    <w:rsid w:val="009F69BC"/>
    <w:rsid w:val="00A10EC2"/>
    <w:rsid w:val="00A1378D"/>
    <w:rsid w:val="00A14166"/>
    <w:rsid w:val="00A1521C"/>
    <w:rsid w:val="00A22BDA"/>
    <w:rsid w:val="00A22F72"/>
    <w:rsid w:val="00A24B3D"/>
    <w:rsid w:val="00A2596E"/>
    <w:rsid w:val="00A27CA8"/>
    <w:rsid w:val="00A27EA3"/>
    <w:rsid w:val="00A300F1"/>
    <w:rsid w:val="00A302EB"/>
    <w:rsid w:val="00A3070B"/>
    <w:rsid w:val="00A3239F"/>
    <w:rsid w:val="00A338CF"/>
    <w:rsid w:val="00A33CB4"/>
    <w:rsid w:val="00A367B1"/>
    <w:rsid w:val="00A40BB4"/>
    <w:rsid w:val="00A41FBF"/>
    <w:rsid w:val="00A44780"/>
    <w:rsid w:val="00A452AA"/>
    <w:rsid w:val="00A465CA"/>
    <w:rsid w:val="00A46AFB"/>
    <w:rsid w:val="00A53CA5"/>
    <w:rsid w:val="00A565F0"/>
    <w:rsid w:val="00A5780A"/>
    <w:rsid w:val="00A57B8E"/>
    <w:rsid w:val="00A604BC"/>
    <w:rsid w:val="00A62463"/>
    <w:rsid w:val="00A71A35"/>
    <w:rsid w:val="00A75796"/>
    <w:rsid w:val="00A77C64"/>
    <w:rsid w:val="00A77F33"/>
    <w:rsid w:val="00A80B86"/>
    <w:rsid w:val="00A81F41"/>
    <w:rsid w:val="00A87924"/>
    <w:rsid w:val="00A91D14"/>
    <w:rsid w:val="00A94477"/>
    <w:rsid w:val="00A95780"/>
    <w:rsid w:val="00A95FF5"/>
    <w:rsid w:val="00A971EA"/>
    <w:rsid w:val="00AA05A4"/>
    <w:rsid w:val="00AA4F23"/>
    <w:rsid w:val="00AA74EC"/>
    <w:rsid w:val="00AA7798"/>
    <w:rsid w:val="00AA7AD4"/>
    <w:rsid w:val="00AB20FA"/>
    <w:rsid w:val="00AB37B3"/>
    <w:rsid w:val="00AB45A4"/>
    <w:rsid w:val="00AB65CD"/>
    <w:rsid w:val="00AC0B60"/>
    <w:rsid w:val="00AC1258"/>
    <w:rsid w:val="00AC559A"/>
    <w:rsid w:val="00AC6829"/>
    <w:rsid w:val="00AC6A4A"/>
    <w:rsid w:val="00AD0A0A"/>
    <w:rsid w:val="00AD1D57"/>
    <w:rsid w:val="00AD42BF"/>
    <w:rsid w:val="00AD4A61"/>
    <w:rsid w:val="00AD4D47"/>
    <w:rsid w:val="00AD4D53"/>
    <w:rsid w:val="00AD62CE"/>
    <w:rsid w:val="00AE34C0"/>
    <w:rsid w:val="00AE4AD2"/>
    <w:rsid w:val="00AE58CE"/>
    <w:rsid w:val="00AF0CDC"/>
    <w:rsid w:val="00AF12AC"/>
    <w:rsid w:val="00AF1372"/>
    <w:rsid w:val="00AF2DBF"/>
    <w:rsid w:val="00AF459B"/>
    <w:rsid w:val="00AF7044"/>
    <w:rsid w:val="00B02AC0"/>
    <w:rsid w:val="00B02EB7"/>
    <w:rsid w:val="00B03964"/>
    <w:rsid w:val="00B03E32"/>
    <w:rsid w:val="00B056CA"/>
    <w:rsid w:val="00B10BCE"/>
    <w:rsid w:val="00B11763"/>
    <w:rsid w:val="00B12E67"/>
    <w:rsid w:val="00B14AE4"/>
    <w:rsid w:val="00B206F9"/>
    <w:rsid w:val="00B20B34"/>
    <w:rsid w:val="00B2160A"/>
    <w:rsid w:val="00B27CFE"/>
    <w:rsid w:val="00B3098C"/>
    <w:rsid w:val="00B318FB"/>
    <w:rsid w:val="00B3381D"/>
    <w:rsid w:val="00B37303"/>
    <w:rsid w:val="00B373EE"/>
    <w:rsid w:val="00B37696"/>
    <w:rsid w:val="00B4004D"/>
    <w:rsid w:val="00B40121"/>
    <w:rsid w:val="00B451AC"/>
    <w:rsid w:val="00B454EF"/>
    <w:rsid w:val="00B47064"/>
    <w:rsid w:val="00B50FC5"/>
    <w:rsid w:val="00B5210B"/>
    <w:rsid w:val="00B54E38"/>
    <w:rsid w:val="00B54E39"/>
    <w:rsid w:val="00B57C89"/>
    <w:rsid w:val="00B60337"/>
    <w:rsid w:val="00B61804"/>
    <w:rsid w:val="00B62DCE"/>
    <w:rsid w:val="00B63D13"/>
    <w:rsid w:val="00B64A69"/>
    <w:rsid w:val="00B6706F"/>
    <w:rsid w:val="00B74507"/>
    <w:rsid w:val="00B74671"/>
    <w:rsid w:val="00B7599C"/>
    <w:rsid w:val="00B75AED"/>
    <w:rsid w:val="00B763CB"/>
    <w:rsid w:val="00B76922"/>
    <w:rsid w:val="00B76EA2"/>
    <w:rsid w:val="00B77E02"/>
    <w:rsid w:val="00B805C5"/>
    <w:rsid w:val="00B80786"/>
    <w:rsid w:val="00B83068"/>
    <w:rsid w:val="00B839AF"/>
    <w:rsid w:val="00B87F32"/>
    <w:rsid w:val="00B908CA"/>
    <w:rsid w:val="00B916E3"/>
    <w:rsid w:val="00BA14E9"/>
    <w:rsid w:val="00BA1C7F"/>
    <w:rsid w:val="00BA70C3"/>
    <w:rsid w:val="00BA7EB3"/>
    <w:rsid w:val="00BB21C3"/>
    <w:rsid w:val="00BB3C57"/>
    <w:rsid w:val="00BB4EDD"/>
    <w:rsid w:val="00BB552D"/>
    <w:rsid w:val="00BC29C5"/>
    <w:rsid w:val="00BC47DD"/>
    <w:rsid w:val="00BC6910"/>
    <w:rsid w:val="00BC7AB8"/>
    <w:rsid w:val="00BD08FB"/>
    <w:rsid w:val="00BD63A8"/>
    <w:rsid w:val="00BE0173"/>
    <w:rsid w:val="00BE0B6B"/>
    <w:rsid w:val="00BF2E88"/>
    <w:rsid w:val="00BF3A48"/>
    <w:rsid w:val="00BF3E26"/>
    <w:rsid w:val="00BF5D07"/>
    <w:rsid w:val="00C0085B"/>
    <w:rsid w:val="00C03388"/>
    <w:rsid w:val="00C0377D"/>
    <w:rsid w:val="00C04772"/>
    <w:rsid w:val="00C067E1"/>
    <w:rsid w:val="00C12165"/>
    <w:rsid w:val="00C13B7D"/>
    <w:rsid w:val="00C154BF"/>
    <w:rsid w:val="00C2345F"/>
    <w:rsid w:val="00C30460"/>
    <w:rsid w:val="00C33EFA"/>
    <w:rsid w:val="00C3700C"/>
    <w:rsid w:val="00C41337"/>
    <w:rsid w:val="00C43113"/>
    <w:rsid w:val="00C43EA9"/>
    <w:rsid w:val="00C462A3"/>
    <w:rsid w:val="00C52084"/>
    <w:rsid w:val="00C53B09"/>
    <w:rsid w:val="00C57AB6"/>
    <w:rsid w:val="00C609F7"/>
    <w:rsid w:val="00C62367"/>
    <w:rsid w:val="00C631AC"/>
    <w:rsid w:val="00C647B1"/>
    <w:rsid w:val="00C715BF"/>
    <w:rsid w:val="00C72680"/>
    <w:rsid w:val="00C7401C"/>
    <w:rsid w:val="00C74D58"/>
    <w:rsid w:val="00C76360"/>
    <w:rsid w:val="00C763C3"/>
    <w:rsid w:val="00C778D2"/>
    <w:rsid w:val="00C80E47"/>
    <w:rsid w:val="00C8122E"/>
    <w:rsid w:val="00C844D0"/>
    <w:rsid w:val="00C8557D"/>
    <w:rsid w:val="00C85D7D"/>
    <w:rsid w:val="00C8676D"/>
    <w:rsid w:val="00C9300C"/>
    <w:rsid w:val="00C96269"/>
    <w:rsid w:val="00CA2D34"/>
    <w:rsid w:val="00CA36A8"/>
    <w:rsid w:val="00CB0D31"/>
    <w:rsid w:val="00CB1F56"/>
    <w:rsid w:val="00CB3ECE"/>
    <w:rsid w:val="00CB5031"/>
    <w:rsid w:val="00CB732B"/>
    <w:rsid w:val="00CC23E6"/>
    <w:rsid w:val="00CC28A2"/>
    <w:rsid w:val="00CC3648"/>
    <w:rsid w:val="00CC56EC"/>
    <w:rsid w:val="00CD7404"/>
    <w:rsid w:val="00CD7654"/>
    <w:rsid w:val="00CD7E0A"/>
    <w:rsid w:val="00CD7E38"/>
    <w:rsid w:val="00CE0A8D"/>
    <w:rsid w:val="00CE455D"/>
    <w:rsid w:val="00CF695C"/>
    <w:rsid w:val="00CF6FDE"/>
    <w:rsid w:val="00D035F2"/>
    <w:rsid w:val="00D03830"/>
    <w:rsid w:val="00D04F75"/>
    <w:rsid w:val="00D10E48"/>
    <w:rsid w:val="00D123D5"/>
    <w:rsid w:val="00D125E6"/>
    <w:rsid w:val="00D13B20"/>
    <w:rsid w:val="00D14D39"/>
    <w:rsid w:val="00D17CFA"/>
    <w:rsid w:val="00D226C4"/>
    <w:rsid w:val="00D24C7D"/>
    <w:rsid w:val="00D25376"/>
    <w:rsid w:val="00D30B78"/>
    <w:rsid w:val="00D345E6"/>
    <w:rsid w:val="00D34F74"/>
    <w:rsid w:val="00D35C41"/>
    <w:rsid w:val="00D36AF3"/>
    <w:rsid w:val="00D373D5"/>
    <w:rsid w:val="00D37566"/>
    <w:rsid w:val="00D37851"/>
    <w:rsid w:val="00D43D13"/>
    <w:rsid w:val="00D46CA1"/>
    <w:rsid w:val="00D50BF4"/>
    <w:rsid w:val="00D512D5"/>
    <w:rsid w:val="00D528E1"/>
    <w:rsid w:val="00D54DBD"/>
    <w:rsid w:val="00D5706F"/>
    <w:rsid w:val="00D577FE"/>
    <w:rsid w:val="00D57D9D"/>
    <w:rsid w:val="00D63892"/>
    <w:rsid w:val="00D64173"/>
    <w:rsid w:val="00D722BF"/>
    <w:rsid w:val="00D72D61"/>
    <w:rsid w:val="00D73A3F"/>
    <w:rsid w:val="00D77877"/>
    <w:rsid w:val="00D804BB"/>
    <w:rsid w:val="00D824E1"/>
    <w:rsid w:val="00D842EA"/>
    <w:rsid w:val="00D84A36"/>
    <w:rsid w:val="00D850B1"/>
    <w:rsid w:val="00D872FE"/>
    <w:rsid w:val="00D90380"/>
    <w:rsid w:val="00D9072E"/>
    <w:rsid w:val="00D913A8"/>
    <w:rsid w:val="00D927B7"/>
    <w:rsid w:val="00D9478C"/>
    <w:rsid w:val="00DA0E25"/>
    <w:rsid w:val="00DA300C"/>
    <w:rsid w:val="00DA4A38"/>
    <w:rsid w:val="00DA5553"/>
    <w:rsid w:val="00DA7AB9"/>
    <w:rsid w:val="00DB1279"/>
    <w:rsid w:val="00DB160D"/>
    <w:rsid w:val="00DB22DE"/>
    <w:rsid w:val="00DB369F"/>
    <w:rsid w:val="00DB4499"/>
    <w:rsid w:val="00DB57AC"/>
    <w:rsid w:val="00DB6145"/>
    <w:rsid w:val="00DB6246"/>
    <w:rsid w:val="00DB68AF"/>
    <w:rsid w:val="00DB6A09"/>
    <w:rsid w:val="00DB6EBF"/>
    <w:rsid w:val="00DB770E"/>
    <w:rsid w:val="00DC0015"/>
    <w:rsid w:val="00DC0432"/>
    <w:rsid w:val="00DC5236"/>
    <w:rsid w:val="00DD1071"/>
    <w:rsid w:val="00DD30E1"/>
    <w:rsid w:val="00DD4078"/>
    <w:rsid w:val="00DD65D1"/>
    <w:rsid w:val="00DE11C6"/>
    <w:rsid w:val="00DE319A"/>
    <w:rsid w:val="00DE4DDF"/>
    <w:rsid w:val="00DE6F74"/>
    <w:rsid w:val="00DE7BF1"/>
    <w:rsid w:val="00DF0AA1"/>
    <w:rsid w:val="00DF6414"/>
    <w:rsid w:val="00DF791C"/>
    <w:rsid w:val="00DF7ACF"/>
    <w:rsid w:val="00E02286"/>
    <w:rsid w:val="00E02CA7"/>
    <w:rsid w:val="00E03ED3"/>
    <w:rsid w:val="00E04714"/>
    <w:rsid w:val="00E0641E"/>
    <w:rsid w:val="00E071E7"/>
    <w:rsid w:val="00E07758"/>
    <w:rsid w:val="00E101B3"/>
    <w:rsid w:val="00E10512"/>
    <w:rsid w:val="00E1523C"/>
    <w:rsid w:val="00E2066F"/>
    <w:rsid w:val="00E22CDF"/>
    <w:rsid w:val="00E256E7"/>
    <w:rsid w:val="00E27585"/>
    <w:rsid w:val="00E27F16"/>
    <w:rsid w:val="00E31614"/>
    <w:rsid w:val="00E32D85"/>
    <w:rsid w:val="00E34B91"/>
    <w:rsid w:val="00E3703E"/>
    <w:rsid w:val="00E45127"/>
    <w:rsid w:val="00E51313"/>
    <w:rsid w:val="00E53EDF"/>
    <w:rsid w:val="00E5564E"/>
    <w:rsid w:val="00E57522"/>
    <w:rsid w:val="00E60E4C"/>
    <w:rsid w:val="00E64629"/>
    <w:rsid w:val="00E67C2B"/>
    <w:rsid w:val="00E67F6F"/>
    <w:rsid w:val="00E70CFF"/>
    <w:rsid w:val="00E70D0C"/>
    <w:rsid w:val="00E74B49"/>
    <w:rsid w:val="00E754B9"/>
    <w:rsid w:val="00E7622F"/>
    <w:rsid w:val="00E76EEE"/>
    <w:rsid w:val="00E82F84"/>
    <w:rsid w:val="00E84431"/>
    <w:rsid w:val="00E87078"/>
    <w:rsid w:val="00E91CED"/>
    <w:rsid w:val="00E975F9"/>
    <w:rsid w:val="00E97EBC"/>
    <w:rsid w:val="00EA042B"/>
    <w:rsid w:val="00EA060F"/>
    <w:rsid w:val="00EA2C67"/>
    <w:rsid w:val="00EA30D0"/>
    <w:rsid w:val="00EA3131"/>
    <w:rsid w:val="00EA7C90"/>
    <w:rsid w:val="00EB0076"/>
    <w:rsid w:val="00EB13F0"/>
    <w:rsid w:val="00EB1DB4"/>
    <w:rsid w:val="00EB22F3"/>
    <w:rsid w:val="00EB32EC"/>
    <w:rsid w:val="00EB386A"/>
    <w:rsid w:val="00EB6C28"/>
    <w:rsid w:val="00EB6C51"/>
    <w:rsid w:val="00EB7BB6"/>
    <w:rsid w:val="00EC1327"/>
    <w:rsid w:val="00EC45F3"/>
    <w:rsid w:val="00EC49F1"/>
    <w:rsid w:val="00EC55C2"/>
    <w:rsid w:val="00ED06A4"/>
    <w:rsid w:val="00ED21F2"/>
    <w:rsid w:val="00ED22A7"/>
    <w:rsid w:val="00ED5085"/>
    <w:rsid w:val="00EE22C5"/>
    <w:rsid w:val="00EE2742"/>
    <w:rsid w:val="00EE3EAD"/>
    <w:rsid w:val="00EE4F2A"/>
    <w:rsid w:val="00EE5C79"/>
    <w:rsid w:val="00EE707A"/>
    <w:rsid w:val="00EF2447"/>
    <w:rsid w:val="00EF2FCF"/>
    <w:rsid w:val="00EF3EAD"/>
    <w:rsid w:val="00F13F57"/>
    <w:rsid w:val="00F14CE2"/>
    <w:rsid w:val="00F169CE"/>
    <w:rsid w:val="00F21A70"/>
    <w:rsid w:val="00F25500"/>
    <w:rsid w:val="00F26F78"/>
    <w:rsid w:val="00F27FC3"/>
    <w:rsid w:val="00F31A58"/>
    <w:rsid w:val="00F36F52"/>
    <w:rsid w:val="00F439FF"/>
    <w:rsid w:val="00F44170"/>
    <w:rsid w:val="00F44D75"/>
    <w:rsid w:val="00F4565D"/>
    <w:rsid w:val="00F50041"/>
    <w:rsid w:val="00F52BA0"/>
    <w:rsid w:val="00F5365D"/>
    <w:rsid w:val="00F5415C"/>
    <w:rsid w:val="00F54412"/>
    <w:rsid w:val="00F55187"/>
    <w:rsid w:val="00F55EED"/>
    <w:rsid w:val="00F61BE3"/>
    <w:rsid w:val="00F62BE8"/>
    <w:rsid w:val="00F6346F"/>
    <w:rsid w:val="00F65612"/>
    <w:rsid w:val="00F65C33"/>
    <w:rsid w:val="00F667CF"/>
    <w:rsid w:val="00F67F14"/>
    <w:rsid w:val="00F702A6"/>
    <w:rsid w:val="00F70BE6"/>
    <w:rsid w:val="00F7102F"/>
    <w:rsid w:val="00F724ED"/>
    <w:rsid w:val="00F7367A"/>
    <w:rsid w:val="00F7448E"/>
    <w:rsid w:val="00F749E3"/>
    <w:rsid w:val="00F7512B"/>
    <w:rsid w:val="00F75925"/>
    <w:rsid w:val="00F76859"/>
    <w:rsid w:val="00F80832"/>
    <w:rsid w:val="00F8301B"/>
    <w:rsid w:val="00F83CF0"/>
    <w:rsid w:val="00F86C63"/>
    <w:rsid w:val="00F87742"/>
    <w:rsid w:val="00F87D29"/>
    <w:rsid w:val="00F92C0D"/>
    <w:rsid w:val="00F93CE3"/>
    <w:rsid w:val="00F93D83"/>
    <w:rsid w:val="00F953AF"/>
    <w:rsid w:val="00F95841"/>
    <w:rsid w:val="00FA0329"/>
    <w:rsid w:val="00FA10EA"/>
    <w:rsid w:val="00FA33BA"/>
    <w:rsid w:val="00FA3808"/>
    <w:rsid w:val="00FA6DD0"/>
    <w:rsid w:val="00FA728A"/>
    <w:rsid w:val="00FA7EC6"/>
    <w:rsid w:val="00FA7F3A"/>
    <w:rsid w:val="00FB1524"/>
    <w:rsid w:val="00FB1B75"/>
    <w:rsid w:val="00FB3DBE"/>
    <w:rsid w:val="00FB4AD5"/>
    <w:rsid w:val="00FB4AF7"/>
    <w:rsid w:val="00FB640C"/>
    <w:rsid w:val="00FB7668"/>
    <w:rsid w:val="00FC19F6"/>
    <w:rsid w:val="00FC61F3"/>
    <w:rsid w:val="00FD04D4"/>
    <w:rsid w:val="00FD1355"/>
    <w:rsid w:val="00FD174F"/>
    <w:rsid w:val="00FD294F"/>
    <w:rsid w:val="00FD42DA"/>
    <w:rsid w:val="00FD5262"/>
    <w:rsid w:val="00FD6B97"/>
    <w:rsid w:val="00FE1AB0"/>
    <w:rsid w:val="00FE311E"/>
    <w:rsid w:val="00FE5C28"/>
    <w:rsid w:val="00FE5CA9"/>
    <w:rsid w:val="00FE77C6"/>
    <w:rsid w:val="00FF1171"/>
    <w:rsid w:val="00FF5E43"/>
    <w:rsid w:val="00FF63E0"/>
    <w:rsid w:val="00FF6F23"/>
    <w:rsid w:val="00FF7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E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B3D"/>
    <w:pPr>
      <w:spacing w:after="0" w:line="240" w:lineRule="auto"/>
    </w:pPr>
  </w:style>
  <w:style w:type="paragraph" w:styleId="Titre1">
    <w:name w:val="heading 1"/>
    <w:basedOn w:val="Normal"/>
    <w:next w:val="Normal"/>
    <w:link w:val="Titre1Car"/>
    <w:uiPriority w:val="9"/>
    <w:qFormat/>
    <w:rsid w:val="00A24B3D"/>
    <w:pPr>
      <w:keepNext/>
      <w:keepLines/>
      <w:pBdr>
        <w:bottom w:val="single" w:sz="8" w:space="1" w:color="1F497D" w:themeColor="text2"/>
      </w:pBdr>
      <w:spacing w:before="480" w:after="12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24B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7104C3"/>
    <w:pPr>
      <w:keepNext/>
      <w:spacing w:before="240" w:after="60"/>
      <w:outlineLvl w:val="2"/>
    </w:pPr>
    <w:rPr>
      <w:rFonts w:ascii="Arial" w:eastAsia="Times New Roman" w:hAnsi="Arial" w:cs="Arial"/>
      <w:b/>
      <w:bCs/>
      <w:sz w:val="26"/>
      <w:szCs w:val="26"/>
      <w:lang w:val="en-US"/>
    </w:rPr>
  </w:style>
  <w:style w:type="paragraph" w:styleId="Titre4">
    <w:name w:val="heading 4"/>
    <w:basedOn w:val="Normal"/>
    <w:link w:val="Titre4Car"/>
    <w:qFormat/>
    <w:rsid w:val="00CD7E0A"/>
    <w:pPr>
      <w:spacing w:before="100" w:beforeAutospacing="1"/>
      <w:outlineLvl w:val="3"/>
    </w:pPr>
    <w:rPr>
      <w:rFonts w:ascii="Times New Roman" w:eastAsia="Times New Roman" w:hAnsi="Times New Roman" w:cs="Times New Roman"/>
      <w:b/>
      <w:bCs/>
      <w:color w:val="000000"/>
      <w:sz w:val="24"/>
      <w:szCs w:val="24"/>
      <w:lang w:val="en-US"/>
    </w:rPr>
  </w:style>
  <w:style w:type="paragraph" w:styleId="Titre5">
    <w:name w:val="heading 5"/>
    <w:basedOn w:val="Normal"/>
    <w:next w:val="Normal"/>
    <w:link w:val="Titre5Car"/>
    <w:uiPriority w:val="9"/>
    <w:unhideWhenUsed/>
    <w:qFormat/>
    <w:rsid w:val="007104C3"/>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link w:val="Titre6Car"/>
    <w:qFormat/>
    <w:rsid w:val="00CD7E0A"/>
    <w:pPr>
      <w:spacing w:before="150"/>
      <w:outlineLvl w:val="5"/>
    </w:pPr>
    <w:rPr>
      <w:rFonts w:ascii="Verdana" w:eastAsia="Times New Roman" w:hAnsi="Verdana" w:cs="Times New Roman"/>
      <w:b/>
      <w:bCs/>
      <w:sz w:val="16"/>
      <w:szCs w:val="16"/>
      <w:lang w:val="en-US"/>
    </w:rPr>
  </w:style>
  <w:style w:type="paragraph" w:styleId="Titre8">
    <w:name w:val="heading 8"/>
    <w:basedOn w:val="Normal"/>
    <w:next w:val="Normal"/>
    <w:link w:val="Titre8Car"/>
    <w:qFormat/>
    <w:rsid w:val="00CD7E0A"/>
    <w:pPr>
      <w:spacing w:before="240" w:after="60"/>
      <w:outlineLvl w:val="7"/>
    </w:pPr>
    <w:rPr>
      <w:rFonts w:ascii="Times New Roman" w:eastAsia="Times New Roman" w:hAnsi="Times New Roman" w:cs="Times New Roman"/>
      <w:i/>
      <w:i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67C7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4641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7104C3"/>
    <w:rPr>
      <w:rFonts w:ascii="Arial" w:eastAsia="Times New Roman" w:hAnsi="Arial" w:cs="Arial"/>
      <w:b/>
      <w:bCs/>
      <w:sz w:val="26"/>
      <w:szCs w:val="26"/>
      <w:lang w:val="en-US"/>
    </w:rPr>
  </w:style>
  <w:style w:type="character" w:customStyle="1" w:styleId="Titre4Car">
    <w:name w:val="Titre 4 Car"/>
    <w:basedOn w:val="Policepardfaut"/>
    <w:link w:val="Titre4"/>
    <w:rsid w:val="00CD7E0A"/>
    <w:rPr>
      <w:rFonts w:ascii="Times New Roman" w:eastAsia="Times New Roman" w:hAnsi="Times New Roman" w:cs="Times New Roman"/>
      <w:b/>
      <w:bCs/>
      <w:color w:val="000000"/>
      <w:sz w:val="24"/>
      <w:szCs w:val="24"/>
      <w:lang w:val="en-US"/>
    </w:rPr>
  </w:style>
  <w:style w:type="character" w:customStyle="1" w:styleId="Titre5Car">
    <w:name w:val="Titre 5 Car"/>
    <w:basedOn w:val="Policepardfaut"/>
    <w:link w:val="Titre5"/>
    <w:uiPriority w:val="9"/>
    <w:rsid w:val="007104C3"/>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rsid w:val="00CD7E0A"/>
    <w:rPr>
      <w:rFonts w:ascii="Verdana" w:eastAsia="Times New Roman" w:hAnsi="Verdana" w:cs="Times New Roman"/>
      <w:b/>
      <w:bCs/>
      <w:sz w:val="16"/>
      <w:szCs w:val="16"/>
      <w:lang w:val="en-US"/>
    </w:rPr>
  </w:style>
  <w:style w:type="character" w:customStyle="1" w:styleId="Titre8Car">
    <w:name w:val="Titre 8 Car"/>
    <w:basedOn w:val="Policepardfaut"/>
    <w:link w:val="Titre8"/>
    <w:rsid w:val="00CD7E0A"/>
    <w:rPr>
      <w:rFonts w:ascii="Times New Roman" w:eastAsia="Times New Roman" w:hAnsi="Times New Roman" w:cs="Times New Roman"/>
      <w:i/>
      <w:iCs/>
      <w:sz w:val="24"/>
      <w:szCs w:val="24"/>
      <w:lang w:val="en-US"/>
    </w:rPr>
  </w:style>
  <w:style w:type="paragraph" w:styleId="Textedebulles">
    <w:name w:val="Balloon Text"/>
    <w:basedOn w:val="Normal"/>
    <w:link w:val="TextedebullesCar"/>
    <w:semiHidden/>
    <w:unhideWhenUsed/>
    <w:rsid w:val="00667C76"/>
    <w:rPr>
      <w:rFonts w:ascii="Tahoma" w:hAnsi="Tahoma" w:cs="Tahoma"/>
      <w:sz w:val="16"/>
      <w:szCs w:val="16"/>
    </w:rPr>
  </w:style>
  <w:style w:type="character" w:customStyle="1" w:styleId="TextedebullesCar">
    <w:name w:val="Texte de bulles Car"/>
    <w:basedOn w:val="Policepardfaut"/>
    <w:link w:val="Textedebulles"/>
    <w:semiHidden/>
    <w:rsid w:val="00667C76"/>
    <w:rPr>
      <w:rFonts w:ascii="Tahoma" w:hAnsi="Tahoma" w:cs="Tahoma"/>
      <w:sz w:val="16"/>
      <w:szCs w:val="16"/>
    </w:rPr>
  </w:style>
  <w:style w:type="character" w:customStyle="1" w:styleId="CommentaireCar1">
    <w:name w:val="Commentaire Car1"/>
    <w:basedOn w:val="Policepardfaut"/>
    <w:uiPriority w:val="99"/>
    <w:semiHidden/>
    <w:rsid w:val="00CD7E0A"/>
    <w:rPr>
      <w:sz w:val="20"/>
      <w:szCs w:val="20"/>
    </w:rPr>
  </w:style>
  <w:style w:type="character" w:customStyle="1" w:styleId="TextebrutCar1">
    <w:name w:val="Texte brut Car1"/>
    <w:basedOn w:val="Policepardfaut"/>
    <w:uiPriority w:val="99"/>
    <w:semiHidden/>
    <w:rsid w:val="00CD7E0A"/>
    <w:rPr>
      <w:rFonts w:ascii="Consolas" w:hAnsi="Consolas"/>
      <w:sz w:val="21"/>
      <w:szCs w:val="21"/>
    </w:rPr>
  </w:style>
  <w:style w:type="character" w:customStyle="1" w:styleId="ObjetducommentaireCar1">
    <w:name w:val="Objet du commentaire Car1"/>
    <w:basedOn w:val="CommentaireCar1"/>
    <w:uiPriority w:val="99"/>
    <w:semiHidden/>
    <w:rsid w:val="00CD7E0A"/>
    <w:rPr>
      <w:b/>
      <w:bCs/>
      <w:sz w:val="20"/>
      <w:szCs w:val="20"/>
    </w:rPr>
  </w:style>
  <w:style w:type="paragraph" w:styleId="TM1">
    <w:name w:val="toc 1"/>
    <w:basedOn w:val="Normal"/>
    <w:next w:val="Normal"/>
    <w:autoRedefine/>
    <w:uiPriority w:val="39"/>
    <w:unhideWhenUsed/>
    <w:rsid w:val="003734AA"/>
    <w:pPr>
      <w:spacing w:after="100"/>
    </w:pPr>
  </w:style>
  <w:style w:type="paragraph" w:styleId="En-tte">
    <w:name w:val="header"/>
    <w:basedOn w:val="Normal"/>
    <w:link w:val="En-tteCar"/>
    <w:uiPriority w:val="99"/>
    <w:unhideWhenUsed/>
    <w:rsid w:val="0075093B"/>
    <w:pPr>
      <w:tabs>
        <w:tab w:val="center" w:pos="4536"/>
        <w:tab w:val="right" w:pos="9072"/>
      </w:tabs>
    </w:pPr>
  </w:style>
  <w:style w:type="character" w:customStyle="1" w:styleId="En-tteCar">
    <w:name w:val="En-tête Car"/>
    <w:basedOn w:val="Policepardfaut"/>
    <w:link w:val="En-tte"/>
    <w:uiPriority w:val="99"/>
    <w:rsid w:val="0075093B"/>
  </w:style>
  <w:style w:type="paragraph" w:styleId="Pieddepage">
    <w:name w:val="footer"/>
    <w:basedOn w:val="Normal"/>
    <w:link w:val="PieddepageCar"/>
    <w:unhideWhenUsed/>
    <w:rsid w:val="0075093B"/>
    <w:pPr>
      <w:tabs>
        <w:tab w:val="center" w:pos="4536"/>
        <w:tab w:val="right" w:pos="9072"/>
      </w:tabs>
    </w:pPr>
  </w:style>
  <w:style w:type="character" w:customStyle="1" w:styleId="PieddepageCar">
    <w:name w:val="Pied de page Car"/>
    <w:basedOn w:val="Policepardfaut"/>
    <w:link w:val="Pieddepage"/>
    <w:rsid w:val="0075093B"/>
  </w:style>
  <w:style w:type="character" w:styleId="Lienhypertexte">
    <w:name w:val="Hyperlink"/>
    <w:basedOn w:val="Policepardfaut"/>
    <w:uiPriority w:val="99"/>
    <w:unhideWhenUsed/>
    <w:rsid w:val="0075093B"/>
    <w:rPr>
      <w:color w:val="0000FF" w:themeColor="hyperlink"/>
      <w:u w:val="single"/>
    </w:rPr>
  </w:style>
  <w:style w:type="paragraph" w:styleId="Paragraphedeliste">
    <w:name w:val="List Paragraph"/>
    <w:basedOn w:val="Normal"/>
    <w:uiPriority w:val="34"/>
    <w:qFormat/>
    <w:rsid w:val="00FB4AF7"/>
    <w:pPr>
      <w:ind w:left="720"/>
      <w:contextualSpacing/>
    </w:pPr>
  </w:style>
  <w:style w:type="table" w:styleId="Grilledutableau">
    <w:name w:val="Table Grid"/>
    <w:basedOn w:val="TableauNormal"/>
    <w:uiPriority w:val="59"/>
    <w:rsid w:val="00AD62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suivivisit">
    <w:name w:val="FollowedHyperlink"/>
    <w:basedOn w:val="Policepardfaut"/>
    <w:uiPriority w:val="99"/>
    <w:semiHidden/>
    <w:unhideWhenUsed/>
    <w:rsid w:val="00AF2DBF"/>
    <w:rPr>
      <w:color w:val="800080" w:themeColor="followedHyperlink"/>
      <w:u w:val="single"/>
    </w:rPr>
  </w:style>
  <w:style w:type="table" w:customStyle="1" w:styleId="GridTable4-Accent6">
    <w:name w:val="Grid Table 4 - Accent 6"/>
    <w:basedOn w:val="TableauNormal"/>
    <w:uiPriority w:val="49"/>
    <w:rsid w:val="000477D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4-Accentuation1">
    <w:name w:val="Grid Table 4 Accent 1"/>
    <w:basedOn w:val="TableauNormal"/>
    <w:uiPriority w:val="49"/>
    <w:rsid w:val="000477D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610222"/>
    <w:pPr>
      <w:spacing w:after="150"/>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B91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0403">
      <w:bodyDiv w:val="1"/>
      <w:marLeft w:val="0"/>
      <w:marRight w:val="0"/>
      <w:marTop w:val="0"/>
      <w:marBottom w:val="0"/>
      <w:divBdr>
        <w:top w:val="none" w:sz="0" w:space="0" w:color="auto"/>
        <w:left w:val="none" w:sz="0" w:space="0" w:color="auto"/>
        <w:bottom w:val="none" w:sz="0" w:space="0" w:color="auto"/>
        <w:right w:val="none" w:sz="0" w:space="0" w:color="auto"/>
      </w:divBdr>
    </w:div>
    <w:div w:id="17434887">
      <w:bodyDiv w:val="1"/>
      <w:marLeft w:val="0"/>
      <w:marRight w:val="0"/>
      <w:marTop w:val="0"/>
      <w:marBottom w:val="0"/>
      <w:divBdr>
        <w:top w:val="none" w:sz="0" w:space="0" w:color="auto"/>
        <w:left w:val="none" w:sz="0" w:space="0" w:color="auto"/>
        <w:bottom w:val="none" w:sz="0" w:space="0" w:color="auto"/>
        <w:right w:val="none" w:sz="0" w:space="0" w:color="auto"/>
      </w:divBdr>
      <w:divsChild>
        <w:div w:id="959074813">
          <w:marLeft w:val="0"/>
          <w:marRight w:val="0"/>
          <w:marTop w:val="0"/>
          <w:marBottom w:val="0"/>
          <w:divBdr>
            <w:top w:val="none" w:sz="0" w:space="0" w:color="auto"/>
            <w:left w:val="none" w:sz="0" w:space="0" w:color="auto"/>
            <w:bottom w:val="none" w:sz="0" w:space="0" w:color="auto"/>
            <w:right w:val="none" w:sz="0" w:space="0" w:color="auto"/>
          </w:divBdr>
          <w:divsChild>
            <w:div w:id="1709839650">
              <w:marLeft w:val="0"/>
              <w:marRight w:val="0"/>
              <w:marTop w:val="0"/>
              <w:marBottom w:val="0"/>
              <w:divBdr>
                <w:top w:val="none" w:sz="0" w:space="0" w:color="auto"/>
                <w:left w:val="none" w:sz="0" w:space="0" w:color="auto"/>
                <w:bottom w:val="none" w:sz="0" w:space="0" w:color="auto"/>
                <w:right w:val="none" w:sz="0" w:space="0" w:color="auto"/>
              </w:divBdr>
              <w:divsChild>
                <w:div w:id="2072999240">
                  <w:marLeft w:val="0"/>
                  <w:marRight w:val="0"/>
                  <w:marTop w:val="0"/>
                  <w:marBottom w:val="0"/>
                  <w:divBdr>
                    <w:top w:val="none" w:sz="0" w:space="0" w:color="auto"/>
                    <w:left w:val="none" w:sz="0" w:space="0" w:color="auto"/>
                    <w:bottom w:val="none" w:sz="0" w:space="0" w:color="auto"/>
                    <w:right w:val="none" w:sz="0" w:space="0" w:color="auto"/>
                  </w:divBdr>
                  <w:divsChild>
                    <w:div w:id="2056352205">
                      <w:marLeft w:val="0"/>
                      <w:marRight w:val="0"/>
                      <w:marTop w:val="150"/>
                      <w:marBottom w:val="150"/>
                      <w:divBdr>
                        <w:top w:val="none" w:sz="0" w:space="0" w:color="auto"/>
                        <w:left w:val="none" w:sz="0" w:space="0" w:color="auto"/>
                        <w:bottom w:val="none" w:sz="0" w:space="0" w:color="auto"/>
                        <w:right w:val="none" w:sz="0" w:space="0" w:color="auto"/>
                      </w:divBdr>
                      <w:divsChild>
                        <w:div w:id="1122185629">
                          <w:marLeft w:val="0"/>
                          <w:marRight w:val="0"/>
                          <w:marTop w:val="0"/>
                          <w:marBottom w:val="0"/>
                          <w:divBdr>
                            <w:top w:val="none" w:sz="0" w:space="0" w:color="auto"/>
                            <w:left w:val="none" w:sz="0" w:space="0" w:color="auto"/>
                            <w:bottom w:val="none" w:sz="0" w:space="0" w:color="auto"/>
                            <w:right w:val="none" w:sz="0" w:space="0" w:color="auto"/>
                          </w:divBdr>
                          <w:divsChild>
                            <w:div w:id="2103408053">
                              <w:marLeft w:val="0"/>
                              <w:marRight w:val="0"/>
                              <w:marTop w:val="0"/>
                              <w:marBottom w:val="0"/>
                              <w:divBdr>
                                <w:top w:val="none" w:sz="0" w:space="0" w:color="auto"/>
                                <w:left w:val="none" w:sz="0" w:space="0" w:color="auto"/>
                                <w:bottom w:val="none" w:sz="0" w:space="0" w:color="auto"/>
                                <w:right w:val="none" w:sz="0" w:space="0" w:color="auto"/>
                              </w:divBdr>
                              <w:divsChild>
                                <w:div w:id="523859516">
                                  <w:marLeft w:val="0"/>
                                  <w:marRight w:val="0"/>
                                  <w:marTop w:val="0"/>
                                  <w:marBottom w:val="0"/>
                                  <w:divBdr>
                                    <w:top w:val="none" w:sz="0" w:space="0" w:color="auto"/>
                                    <w:left w:val="none" w:sz="0" w:space="0" w:color="auto"/>
                                    <w:bottom w:val="none" w:sz="0" w:space="0" w:color="auto"/>
                                    <w:right w:val="none" w:sz="0" w:space="0" w:color="auto"/>
                                  </w:divBdr>
                                  <w:divsChild>
                                    <w:div w:id="844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65294">
      <w:bodyDiv w:val="1"/>
      <w:marLeft w:val="0"/>
      <w:marRight w:val="0"/>
      <w:marTop w:val="0"/>
      <w:marBottom w:val="0"/>
      <w:divBdr>
        <w:top w:val="none" w:sz="0" w:space="0" w:color="auto"/>
        <w:left w:val="none" w:sz="0" w:space="0" w:color="auto"/>
        <w:bottom w:val="none" w:sz="0" w:space="0" w:color="auto"/>
        <w:right w:val="none" w:sz="0" w:space="0" w:color="auto"/>
      </w:divBdr>
    </w:div>
    <w:div w:id="24141154">
      <w:bodyDiv w:val="1"/>
      <w:marLeft w:val="0"/>
      <w:marRight w:val="0"/>
      <w:marTop w:val="0"/>
      <w:marBottom w:val="0"/>
      <w:divBdr>
        <w:top w:val="none" w:sz="0" w:space="0" w:color="auto"/>
        <w:left w:val="none" w:sz="0" w:space="0" w:color="auto"/>
        <w:bottom w:val="none" w:sz="0" w:space="0" w:color="auto"/>
        <w:right w:val="none" w:sz="0" w:space="0" w:color="auto"/>
      </w:divBdr>
    </w:div>
    <w:div w:id="42950360">
      <w:bodyDiv w:val="1"/>
      <w:marLeft w:val="0"/>
      <w:marRight w:val="0"/>
      <w:marTop w:val="0"/>
      <w:marBottom w:val="0"/>
      <w:divBdr>
        <w:top w:val="none" w:sz="0" w:space="0" w:color="auto"/>
        <w:left w:val="none" w:sz="0" w:space="0" w:color="auto"/>
        <w:bottom w:val="none" w:sz="0" w:space="0" w:color="auto"/>
        <w:right w:val="none" w:sz="0" w:space="0" w:color="auto"/>
      </w:divBdr>
    </w:div>
    <w:div w:id="59638951">
      <w:bodyDiv w:val="1"/>
      <w:marLeft w:val="0"/>
      <w:marRight w:val="0"/>
      <w:marTop w:val="0"/>
      <w:marBottom w:val="0"/>
      <w:divBdr>
        <w:top w:val="none" w:sz="0" w:space="0" w:color="auto"/>
        <w:left w:val="none" w:sz="0" w:space="0" w:color="auto"/>
        <w:bottom w:val="none" w:sz="0" w:space="0" w:color="auto"/>
        <w:right w:val="none" w:sz="0" w:space="0" w:color="auto"/>
      </w:divBdr>
      <w:divsChild>
        <w:div w:id="766929137">
          <w:marLeft w:val="0"/>
          <w:marRight w:val="0"/>
          <w:marTop w:val="0"/>
          <w:marBottom w:val="0"/>
          <w:divBdr>
            <w:top w:val="none" w:sz="0" w:space="0" w:color="auto"/>
            <w:left w:val="none" w:sz="0" w:space="0" w:color="auto"/>
            <w:bottom w:val="none" w:sz="0" w:space="0" w:color="auto"/>
            <w:right w:val="none" w:sz="0" w:space="0" w:color="auto"/>
          </w:divBdr>
          <w:divsChild>
            <w:div w:id="877084190">
              <w:marLeft w:val="0"/>
              <w:marRight w:val="0"/>
              <w:marTop w:val="0"/>
              <w:marBottom w:val="0"/>
              <w:divBdr>
                <w:top w:val="none" w:sz="0" w:space="0" w:color="auto"/>
                <w:left w:val="none" w:sz="0" w:space="0" w:color="auto"/>
                <w:bottom w:val="none" w:sz="0" w:space="0" w:color="auto"/>
                <w:right w:val="none" w:sz="0" w:space="0" w:color="auto"/>
              </w:divBdr>
              <w:divsChild>
                <w:div w:id="1325668608">
                  <w:marLeft w:val="0"/>
                  <w:marRight w:val="0"/>
                  <w:marTop w:val="0"/>
                  <w:marBottom w:val="0"/>
                  <w:divBdr>
                    <w:top w:val="none" w:sz="0" w:space="0" w:color="auto"/>
                    <w:left w:val="none" w:sz="0" w:space="0" w:color="auto"/>
                    <w:bottom w:val="none" w:sz="0" w:space="0" w:color="auto"/>
                    <w:right w:val="none" w:sz="0" w:space="0" w:color="auto"/>
                  </w:divBdr>
                  <w:divsChild>
                    <w:div w:id="1879313534">
                      <w:marLeft w:val="0"/>
                      <w:marRight w:val="0"/>
                      <w:marTop w:val="150"/>
                      <w:marBottom w:val="150"/>
                      <w:divBdr>
                        <w:top w:val="none" w:sz="0" w:space="0" w:color="auto"/>
                        <w:left w:val="none" w:sz="0" w:space="0" w:color="auto"/>
                        <w:bottom w:val="none" w:sz="0" w:space="0" w:color="auto"/>
                        <w:right w:val="none" w:sz="0" w:space="0" w:color="auto"/>
                      </w:divBdr>
                      <w:divsChild>
                        <w:div w:id="748691187">
                          <w:marLeft w:val="0"/>
                          <w:marRight w:val="0"/>
                          <w:marTop w:val="0"/>
                          <w:marBottom w:val="0"/>
                          <w:divBdr>
                            <w:top w:val="none" w:sz="0" w:space="0" w:color="auto"/>
                            <w:left w:val="none" w:sz="0" w:space="0" w:color="auto"/>
                            <w:bottom w:val="none" w:sz="0" w:space="0" w:color="auto"/>
                            <w:right w:val="none" w:sz="0" w:space="0" w:color="auto"/>
                          </w:divBdr>
                          <w:divsChild>
                            <w:div w:id="485247983">
                              <w:marLeft w:val="0"/>
                              <w:marRight w:val="0"/>
                              <w:marTop w:val="0"/>
                              <w:marBottom w:val="0"/>
                              <w:divBdr>
                                <w:top w:val="none" w:sz="0" w:space="0" w:color="auto"/>
                                <w:left w:val="none" w:sz="0" w:space="0" w:color="auto"/>
                                <w:bottom w:val="none" w:sz="0" w:space="0" w:color="auto"/>
                                <w:right w:val="none" w:sz="0" w:space="0" w:color="auto"/>
                              </w:divBdr>
                              <w:divsChild>
                                <w:div w:id="490488630">
                                  <w:marLeft w:val="0"/>
                                  <w:marRight w:val="0"/>
                                  <w:marTop w:val="0"/>
                                  <w:marBottom w:val="0"/>
                                  <w:divBdr>
                                    <w:top w:val="none" w:sz="0" w:space="0" w:color="auto"/>
                                    <w:left w:val="none" w:sz="0" w:space="0" w:color="auto"/>
                                    <w:bottom w:val="none" w:sz="0" w:space="0" w:color="auto"/>
                                    <w:right w:val="none" w:sz="0" w:space="0" w:color="auto"/>
                                  </w:divBdr>
                                  <w:divsChild>
                                    <w:div w:id="15987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07370">
      <w:bodyDiv w:val="1"/>
      <w:marLeft w:val="0"/>
      <w:marRight w:val="0"/>
      <w:marTop w:val="0"/>
      <w:marBottom w:val="0"/>
      <w:divBdr>
        <w:top w:val="none" w:sz="0" w:space="0" w:color="auto"/>
        <w:left w:val="none" w:sz="0" w:space="0" w:color="auto"/>
        <w:bottom w:val="none" w:sz="0" w:space="0" w:color="auto"/>
        <w:right w:val="none" w:sz="0" w:space="0" w:color="auto"/>
      </w:divBdr>
    </w:div>
    <w:div w:id="92676785">
      <w:bodyDiv w:val="1"/>
      <w:marLeft w:val="0"/>
      <w:marRight w:val="0"/>
      <w:marTop w:val="0"/>
      <w:marBottom w:val="0"/>
      <w:divBdr>
        <w:top w:val="none" w:sz="0" w:space="0" w:color="auto"/>
        <w:left w:val="none" w:sz="0" w:space="0" w:color="auto"/>
        <w:bottom w:val="none" w:sz="0" w:space="0" w:color="auto"/>
        <w:right w:val="none" w:sz="0" w:space="0" w:color="auto"/>
      </w:divBdr>
    </w:div>
    <w:div w:id="114443181">
      <w:bodyDiv w:val="1"/>
      <w:marLeft w:val="0"/>
      <w:marRight w:val="0"/>
      <w:marTop w:val="0"/>
      <w:marBottom w:val="0"/>
      <w:divBdr>
        <w:top w:val="none" w:sz="0" w:space="0" w:color="auto"/>
        <w:left w:val="none" w:sz="0" w:space="0" w:color="auto"/>
        <w:bottom w:val="none" w:sz="0" w:space="0" w:color="auto"/>
        <w:right w:val="none" w:sz="0" w:space="0" w:color="auto"/>
      </w:divBdr>
    </w:div>
    <w:div w:id="123356284">
      <w:bodyDiv w:val="1"/>
      <w:marLeft w:val="0"/>
      <w:marRight w:val="0"/>
      <w:marTop w:val="0"/>
      <w:marBottom w:val="0"/>
      <w:divBdr>
        <w:top w:val="none" w:sz="0" w:space="0" w:color="auto"/>
        <w:left w:val="none" w:sz="0" w:space="0" w:color="auto"/>
        <w:bottom w:val="none" w:sz="0" w:space="0" w:color="auto"/>
        <w:right w:val="none" w:sz="0" w:space="0" w:color="auto"/>
      </w:divBdr>
    </w:div>
    <w:div w:id="130102768">
      <w:bodyDiv w:val="1"/>
      <w:marLeft w:val="0"/>
      <w:marRight w:val="0"/>
      <w:marTop w:val="0"/>
      <w:marBottom w:val="0"/>
      <w:divBdr>
        <w:top w:val="none" w:sz="0" w:space="0" w:color="auto"/>
        <w:left w:val="none" w:sz="0" w:space="0" w:color="auto"/>
        <w:bottom w:val="none" w:sz="0" w:space="0" w:color="auto"/>
        <w:right w:val="none" w:sz="0" w:space="0" w:color="auto"/>
      </w:divBdr>
      <w:divsChild>
        <w:div w:id="1225677610">
          <w:marLeft w:val="0"/>
          <w:marRight w:val="0"/>
          <w:marTop w:val="0"/>
          <w:marBottom w:val="0"/>
          <w:divBdr>
            <w:top w:val="none" w:sz="0" w:space="0" w:color="auto"/>
            <w:left w:val="none" w:sz="0" w:space="0" w:color="auto"/>
            <w:bottom w:val="none" w:sz="0" w:space="0" w:color="auto"/>
            <w:right w:val="none" w:sz="0" w:space="0" w:color="auto"/>
          </w:divBdr>
          <w:divsChild>
            <w:div w:id="1590624368">
              <w:marLeft w:val="0"/>
              <w:marRight w:val="0"/>
              <w:marTop w:val="0"/>
              <w:marBottom w:val="0"/>
              <w:divBdr>
                <w:top w:val="none" w:sz="0" w:space="0" w:color="auto"/>
                <w:left w:val="none" w:sz="0" w:space="0" w:color="auto"/>
                <w:bottom w:val="none" w:sz="0" w:space="0" w:color="auto"/>
                <w:right w:val="none" w:sz="0" w:space="0" w:color="auto"/>
              </w:divBdr>
              <w:divsChild>
                <w:div w:id="600602548">
                  <w:marLeft w:val="0"/>
                  <w:marRight w:val="0"/>
                  <w:marTop w:val="0"/>
                  <w:marBottom w:val="0"/>
                  <w:divBdr>
                    <w:top w:val="none" w:sz="0" w:space="0" w:color="auto"/>
                    <w:left w:val="none" w:sz="0" w:space="0" w:color="auto"/>
                    <w:bottom w:val="none" w:sz="0" w:space="0" w:color="auto"/>
                    <w:right w:val="none" w:sz="0" w:space="0" w:color="auto"/>
                  </w:divBdr>
                  <w:divsChild>
                    <w:div w:id="560095853">
                      <w:marLeft w:val="0"/>
                      <w:marRight w:val="0"/>
                      <w:marTop w:val="150"/>
                      <w:marBottom w:val="150"/>
                      <w:divBdr>
                        <w:top w:val="none" w:sz="0" w:space="0" w:color="auto"/>
                        <w:left w:val="none" w:sz="0" w:space="0" w:color="auto"/>
                        <w:bottom w:val="none" w:sz="0" w:space="0" w:color="auto"/>
                        <w:right w:val="none" w:sz="0" w:space="0" w:color="auto"/>
                      </w:divBdr>
                      <w:divsChild>
                        <w:div w:id="613445003">
                          <w:marLeft w:val="0"/>
                          <w:marRight w:val="0"/>
                          <w:marTop w:val="0"/>
                          <w:marBottom w:val="0"/>
                          <w:divBdr>
                            <w:top w:val="none" w:sz="0" w:space="0" w:color="auto"/>
                            <w:left w:val="none" w:sz="0" w:space="0" w:color="auto"/>
                            <w:bottom w:val="none" w:sz="0" w:space="0" w:color="auto"/>
                            <w:right w:val="none" w:sz="0" w:space="0" w:color="auto"/>
                          </w:divBdr>
                          <w:divsChild>
                            <w:div w:id="1755399280">
                              <w:marLeft w:val="0"/>
                              <w:marRight w:val="0"/>
                              <w:marTop w:val="0"/>
                              <w:marBottom w:val="0"/>
                              <w:divBdr>
                                <w:top w:val="none" w:sz="0" w:space="0" w:color="auto"/>
                                <w:left w:val="none" w:sz="0" w:space="0" w:color="auto"/>
                                <w:bottom w:val="none" w:sz="0" w:space="0" w:color="auto"/>
                                <w:right w:val="none" w:sz="0" w:space="0" w:color="auto"/>
                              </w:divBdr>
                              <w:divsChild>
                                <w:div w:id="1968929380">
                                  <w:marLeft w:val="0"/>
                                  <w:marRight w:val="0"/>
                                  <w:marTop w:val="0"/>
                                  <w:marBottom w:val="0"/>
                                  <w:divBdr>
                                    <w:top w:val="none" w:sz="0" w:space="0" w:color="auto"/>
                                    <w:left w:val="none" w:sz="0" w:space="0" w:color="auto"/>
                                    <w:bottom w:val="none" w:sz="0" w:space="0" w:color="auto"/>
                                    <w:right w:val="none" w:sz="0" w:space="0" w:color="auto"/>
                                  </w:divBdr>
                                  <w:divsChild>
                                    <w:div w:id="16265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60290">
      <w:bodyDiv w:val="1"/>
      <w:marLeft w:val="0"/>
      <w:marRight w:val="0"/>
      <w:marTop w:val="0"/>
      <w:marBottom w:val="0"/>
      <w:divBdr>
        <w:top w:val="none" w:sz="0" w:space="0" w:color="auto"/>
        <w:left w:val="none" w:sz="0" w:space="0" w:color="auto"/>
        <w:bottom w:val="none" w:sz="0" w:space="0" w:color="auto"/>
        <w:right w:val="none" w:sz="0" w:space="0" w:color="auto"/>
      </w:divBdr>
    </w:div>
    <w:div w:id="171574540">
      <w:bodyDiv w:val="1"/>
      <w:marLeft w:val="0"/>
      <w:marRight w:val="0"/>
      <w:marTop w:val="0"/>
      <w:marBottom w:val="0"/>
      <w:divBdr>
        <w:top w:val="none" w:sz="0" w:space="0" w:color="auto"/>
        <w:left w:val="none" w:sz="0" w:space="0" w:color="auto"/>
        <w:bottom w:val="none" w:sz="0" w:space="0" w:color="auto"/>
        <w:right w:val="none" w:sz="0" w:space="0" w:color="auto"/>
      </w:divBdr>
      <w:divsChild>
        <w:div w:id="1187139279">
          <w:marLeft w:val="0"/>
          <w:marRight w:val="0"/>
          <w:marTop w:val="0"/>
          <w:marBottom w:val="0"/>
          <w:divBdr>
            <w:top w:val="none" w:sz="0" w:space="0" w:color="auto"/>
            <w:left w:val="none" w:sz="0" w:space="0" w:color="auto"/>
            <w:bottom w:val="none" w:sz="0" w:space="0" w:color="auto"/>
            <w:right w:val="none" w:sz="0" w:space="0" w:color="auto"/>
          </w:divBdr>
        </w:div>
      </w:divsChild>
    </w:div>
    <w:div w:id="189491303">
      <w:bodyDiv w:val="1"/>
      <w:marLeft w:val="0"/>
      <w:marRight w:val="0"/>
      <w:marTop w:val="0"/>
      <w:marBottom w:val="0"/>
      <w:divBdr>
        <w:top w:val="none" w:sz="0" w:space="0" w:color="auto"/>
        <w:left w:val="none" w:sz="0" w:space="0" w:color="auto"/>
        <w:bottom w:val="none" w:sz="0" w:space="0" w:color="auto"/>
        <w:right w:val="none" w:sz="0" w:space="0" w:color="auto"/>
      </w:divBdr>
    </w:div>
    <w:div w:id="190147904">
      <w:bodyDiv w:val="1"/>
      <w:marLeft w:val="0"/>
      <w:marRight w:val="0"/>
      <w:marTop w:val="0"/>
      <w:marBottom w:val="0"/>
      <w:divBdr>
        <w:top w:val="none" w:sz="0" w:space="0" w:color="auto"/>
        <w:left w:val="none" w:sz="0" w:space="0" w:color="auto"/>
        <w:bottom w:val="none" w:sz="0" w:space="0" w:color="auto"/>
        <w:right w:val="none" w:sz="0" w:space="0" w:color="auto"/>
      </w:divBdr>
    </w:div>
    <w:div w:id="197550838">
      <w:bodyDiv w:val="1"/>
      <w:marLeft w:val="0"/>
      <w:marRight w:val="0"/>
      <w:marTop w:val="0"/>
      <w:marBottom w:val="0"/>
      <w:divBdr>
        <w:top w:val="none" w:sz="0" w:space="0" w:color="auto"/>
        <w:left w:val="none" w:sz="0" w:space="0" w:color="auto"/>
        <w:bottom w:val="none" w:sz="0" w:space="0" w:color="auto"/>
        <w:right w:val="none" w:sz="0" w:space="0" w:color="auto"/>
      </w:divBdr>
    </w:div>
    <w:div w:id="211503815">
      <w:bodyDiv w:val="1"/>
      <w:marLeft w:val="0"/>
      <w:marRight w:val="0"/>
      <w:marTop w:val="0"/>
      <w:marBottom w:val="0"/>
      <w:divBdr>
        <w:top w:val="none" w:sz="0" w:space="0" w:color="auto"/>
        <w:left w:val="none" w:sz="0" w:space="0" w:color="auto"/>
        <w:bottom w:val="none" w:sz="0" w:space="0" w:color="auto"/>
        <w:right w:val="none" w:sz="0" w:space="0" w:color="auto"/>
      </w:divBdr>
    </w:div>
    <w:div w:id="238757654">
      <w:bodyDiv w:val="1"/>
      <w:marLeft w:val="0"/>
      <w:marRight w:val="0"/>
      <w:marTop w:val="0"/>
      <w:marBottom w:val="0"/>
      <w:divBdr>
        <w:top w:val="none" w:sz="0" w:space="0" w:color="auto"/>
        <w:left w:val="none" w:sz="0" w:space="0" w:color="auto"/>
        <w:bottom w:val="none" w:sz="0" w:space="0" w:color="auto"/>
        <w:right w:val="none" w:sz="0" w:space="0" w:color="auto"/>
      </w:divBdr>
    </w:div>
    <w:div w:id="248320184">
      <w:bodyDiv w:val="1"/>
      <w:marLeft w:val="0"/>
      <w:marRight w:val="0"/>
      <w:marTop w:val="0"/>
      <w:marBottom w:val="0"/>
      <w:divBdr>
        <w:top w:val="none" w:sz="0" w:space="0" w:color="auto"/>
        <w:left w:val="none" w:sz="0" w:space="0" w:color="auto"/>
        <w:bottom w:val="none" w:sz="0" w:space="0" w:color="auto"/>
        <w:right w:val="none" w:sz="0" w:space="0" w:color="auto"/>
      </w:divBdr>
      <w:divsChild>
        <w:div w:id="271322203">
          <w:marLeft w:val="0"/>
          <w:marRight w:val="0"/>
          <w:marTop w:val="0"/>
          <w:marBottom w:val="0"/>
          <w:divBdr>
            <w:top w:val="none" w:sz="0" w:space="0" w:color="auto"/>
            <w:left w:val="none" w:sz="0" w:space="0" w:color="auto"/>
            <w:bottom w:val="none" w:sz="0" w:space="0" w:color="auto"/>
            <w:right w:val="none" w:sz="0" w:space="0" w:color="auto"/>
          </w:divBdr>
          <w:divsChild>
            <w:div w:id="2049140970">
              <w:marLeft w:val="0"/>
              <w:marRight w:val="0"/>
              <w:marTop w:val="0"/>
              <w:marBottom w:val="0"/>
              <w:divBdr>
                <w:top w:val="none" w:sz="0" w:space="0" w:color="auto"/>
                <w:left w:val="none" w:sz="0" w:space="0" w:color="auto"/>
                <w:bottom w:val="none" w:sz="0" w:space="0" w:color="auto"/>
                <w:right w:val="none" w:sz="0" w:space="0" w:color="auto"/>
              </w:divBdr>
              <w:divsChild>
                <w:div w:id="1893153406">
                  <w:marLeft w:val="0"/>
                  <w:marRight w:val="0"/>
                  <w:marTop w:val="0"/>
                  <w:marBottom w:val="0"/>
                  <w:divBdr>
                    <w:top w:val="none" w:sz="0" w:space="0" w:color="auto"/>
                    <w:left w:val="none" w:sz="0" w:space="0" w:color="auto"/>
                    <w:bottom w:val="single" w:sz="6" w:space="0" w:color="000000"/>
                    <w:right w:val="none" w:sz="0" w:space="0" w:color="auto"/>
                  </w:divBdr>
                  <w:divsChild>
                    <w:div w:id="1809349590">
                      <w:marLeft w:val="0"/>
                      <w:marRight w:val="0"/>
                      <w:marTop w:val="0"/>
                      <w:marBottom w:val="0"/>
                      <w:divBdr>
                        <w:top w:val="none" w:sz="0" w:space="0" w:color="auto"/>
                        <w:left w:val="none" w:sz="0" w:space="0" w:color="auto"/>
                        <w:bottom w:val="none" w:sz="0" w:space="0" w:color="auto"/>
                        <w:right w:val="none" w:sz="0" w:space="0" w:color="auto"/>
                      </w:divBdr>
                      <w:divsChild>
                        <w:div w:id="1696037739">
                          <w:marLeft w:val="0"/>
                          <w:marRight w:val="0"/>
                          <w:marTop w:val="0"/>
                          <w:marBottom w:val="0"/>
                          <w:divBdr>
                            <w:top w:val="none" w:sz="0" w:space="0" w:color="auto"/>
                            <w:left w:val="none" w:sz="0" w:space="0" w:color="auto"/>
                            <w:bottom w:val="none" w:sz="0" w:space="0" w:color="auto"/>
                            <w:right w:val="none" w:sz="0" w:space="0" w:color="auto"/>
                          </w:divBdr>
                          <w:divsChild>
                            <w:div w:id="1319380112">
                              <w:marLeft w:val="0"/>
                              <w:marRight w:val="0"/>
                              <w:marTop w:val="0"/>
                              <w:marBottom w:val="0"/>
                              <w:divBdr>
                                <w:top w:val="none" w:sz="0" w:space="0" w:color="auto"/>
                                <w:left w:val="none" w:sz="0" w:space="0" w:color="auto"/>
                                <w:bottom w:val="none" w:sz="0" w:space="0" w:color="auto"/>
                                <w:right w:val="none" w:sz="0" w:space="0" w:color="auto"/>
                              </w:divBdr>
                              <w:divsChild>
                                <w:div w:id="5040528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666912">
      <w:bodyDiv w:val="1"/>
      <w:marLeft w:val="0"/>
      <w:marRight w:val="0"/>
      <w:marTop w:val="0"/>
      <w:marBottom w:val="0"/>
      <w:divBdr>
        <w:top w:val="none" w:sz="0" w:space="0" w:color="auto"/>
        <w:left w:val="none" w:sz="0" w:space="0" w:color="auto"/>
        <w:bottom w:val="none" w:sz="0" w:space="0" w:color="auto"/>
        <w:right w:val="none" w:sz="0" w:space="0" w:color="auto"/>
      </w:divBdr>
    </w:div>
    <w:div w:id="256014738">
      <w:bodyDiv w:val="1"/>
      <w:marLeft w:val="0"/>
      <w:marRight w:val="0"/>
      <w:marTop w:val="0"/>
      <w:marBottom w:val="0"/>
      <w:divBdr>
        <w:top w:val="none" w:sz="0" w:space="0" w:color="auto"/>
        <w:left w:val="none" w:sz="0" w:space="0" w:color="auto"/>
        <w:bottom w:val="none" w:sz="0" w:space="0" w:color="auto"/>
        <w:right w:val="none" w:sz="0" w:space="0" w:color="auto"/>
      </w:divBdr>
    </w:div>
    <w:div w:id="284194900">
      <w:bodyDiv w:val="1"/>
      <w:marLeft w:val="0"/>
      <w:marRight w:val="0"/>
      <w:marTop w:val="0"/>
      <w:marBottom w:val="0"/>
      <w:divBdr>
        <w:top w:val="none" w:sz="0" w:space="0" w:color="auto"/>
        <w:left w:val="none" w:sz="0" w:space="0" w:color="auto"/>
        <w:bottom w:val="none" w:sz="0" w:space="0" w:color="auto"/>
        <w:right w:val="none" w:sz="0" w:space="0" w:color="auto"/>
      </w:divBdr>
    </w:div>
    <w:div w:id="319577613">
      <w:bodyDiv w:val="1"/>
      <w:marLeft w:val="0"/>
      <w:marRight w:val="0"/>
      <w:marTop w:val="0"/>
      <w:marBottom w:val="0"/>
      <w:divBdr>
        <w:top w:val="none" w:sz="0" w:space="0" w:color="auto"/>
        <w:left w:val="none" w:sz="0" w:space="0" w:color="auto"/>
        <w:bottom w:val="none" w:sz="0" w:space="0" w:color="auto"/>
        <w:right w:val="none" w:sz="0" w:space="0" w:color="auto"/>
      </w:divBdr>
      <w:divsChild>
        <w:div w:id="1268662681">
          <w:marLeft w:val="0"/>
          <w:marRight w:val="0"/>
          <w:marTop w:val="0"/>
          <w:marBottom w:val="0"/>
          <w:divBdr>
            <w:top w:val="none" w:sz="0" w:space="0" w:color="auto"/>
            <w:left w:val="none" w:sz="0" w:space="0" w:color="auto"/>
            <w:bottom w:val="none" w:sz="0" w:space="0" w:color="auto"/>
            <w:right w:val="none" w:sz="0" w:space="0" w:color="auto"/>
          </w:divBdr>
          <w:divsChild>
            <w:div w:id="2088261230">
              <w:marLeft w:val="0"/>
              <w:marRight w:val="0"/>
              <w:marTop w:val="0"/>
              <w:marBottom w:val="0"/>
              <w:divBdr>
                <w:top w:val="none" w:sz="0" w:space="0" w:color="auto"/>
                <w:left w:val="none" w:sz="0" w:space="0" w:color="auto"/>
                <w:bottom w:val="none" w:sz="0" w:space="0" w:color="auto"/>
                <w:right w:val="none" w:sz="0" w:space="0" w:color="auto"/>
              </w:divBdr>
              <w:divsChild>
                <w:div w:id="1164398751">
                  <w:marLeft w:val="0"/>
                  <w:marRight w:val="0"/>
                  <w:marTop w:val="0"/>
                  <w:marBottom w:val="0"/>
                  <w:divBdr>
                    <w:top w:val="none" w:sz="0" w:space="0" w:color="auto"/>
                    <w:left w:val="none" w:sz="0" w:space="0" w:color="auto"/>
                    <w:bottom w:val="none" w:sz="0" w:space="0" w:color="auto"/>
                    <w:right w:val="none" w:sz="0" w:space="0" w:color="auto"/>
                  </w:divBdr>
                  <w:divsChild>
                    <w:div w:id="367993320">
                      <w:marLeft w:val="0"/>
                      <w:marRight w:val="0"/>
                      <w:marTop w:val="0"/>
                      <w:marBottom w:val="0"/>
                      <w:divBdr>
                        <w:top w:val="none" w:sz="0" w:space="0" w:color="auto"/>
                        <w:left w:val="none" w:sz="0" w:space="0" w:color="auto"/>
                        <w:bottom w:val="none" w:sz="0" w:space="0" w:color="auto"/>
                        <w:right w:val="none" w:sz="0" w:space="0" w:color="auto"/>
                      </w:divBdr>
                      <w:divsChild>
                        <w:div w:id="1683780076">
                          <w:marLeft w:val="0"/>
                          <w:marRight w:val="0"/>
                          <w:marTop w:val="0"/>
                          <w:marBottom w:val="0"/>
                          <w:divBdr>
                            <w:top w:val="none" w:sz="0" w:space="0" w:color="auto"/>
                            <w:left w:val="none" w:sz="0" w:space="0" w:color="auto"/>
                            <w:bottom w:val="none" w:sz="0" w:space="0" w:color="auto"/>
                            <w:right w:val="none" w:sz="0" w:space="0" w:color="auto"/>
                          </w:divBdr>
                          <w:divsChild>
                            <w:div w:id="1512720315">
                              <w:marLeft w:val="0"/>
                              <w:marRight w:val="0"/>
                              <w:marTop w:val="0"/>
                              <w:marBottom w:val="0"/>
                              <w:divBdr>
                                <w:top w:val="none" w:sz="0" w:space="0" w:color="auto"/>
                                <w:left w:val="none" w:sz="0" w:space="0" w:color="auto"/>
                                <w:bottom w:val="none" w:sz="0" w:space="0" w:color="auto"/>
                                <w:right w:val="none" w:sz="0" w:space="0" w:color="auto"/>
                              </w:divBdr>
                              <w:divsChild>
                                <w:div w:id="1390304114">
                                  <w:marLeft w:val="0"/>
                                  <w:marRight w:val="0"/>
                                  <w:marTop w:val="0"/>
                                  <w:marBottom w:val="0"/>
                                  <w:divBdr>
                                    <w:top w:val="none" w:sz="0" w:space="0" w:color="auto"/>
                                    <w:left w:val="none" w:sz="0" w:space="0" w:color="auto"/>
                                    <w:bottom w:val="none" w:sz="0" w:space="0" w:color="auto"/>
                                    <w:right w:val="none" w:sz="0" w:space="0" w:color="auto"/>
                                  </w:divBdr>
                                  <w:divsChild>
                                    <w:div w:id="1139035577">
                                      <w:marLeft w:val="0"/>
                                      <w:marRight w:val="0"/>
                                      <w:marTop w:val="0"/>
                                      <w:marBottom w:val="0"/>
                                      <w:divBdr>
                                        <w:top w:val="none" w:sz="0" w:space="0" w:color="auto"/>
                                        <w:left w:val="none" w:sz="0" w:space="0" w:color="auto"/>
                                        <w:bottom w:val="none" w:sz="0" w:space="0" w:color="auto"/>
                                        <w:right w:val="none" w:sz="0" w:space="0" w:color="auto"/>
                                      </w:divBdr>
                                      <w:divsChild>
                                        <w:div w:id="372658891">
                                          <w:marLeft w:val="0"/>
                                          <w:marRight w:val="0"/>
                                          <w:marTop w:val="0"/>
                                          <w:marBottom w:val="0"/>
                                          <w:divBdr>
                                            <w:top w:val="none" w:sz="0" w:space="0" w:color="auto"/>
                                            <w:left w:val="none" w:sz="0" w:space="0" w:color="auto"/>
                                            <w:bottom w:val="none" w:sz="0" w:space="0" w:color="auto"/>
                                            <w:right w:val="none" w:sz="0" w:space="0" w:color="auto"/>
                                          </w:divBdr>
                                        </w:div>
                                      </w:divsChild>
                                    </w:div>
                                    <w:div w:id="371925309">
                                      <w:marLeft w:val="0"/>
                                      <w:marRight w:val="0"/>
                                      <w:marTop w:val="0"/>
                                      <w:marBottom w:val="0"/>
                                      <w:divBdr>
                                        <w:top w:val="none" w:sz="0" w:space="0" w:color="auto"/>
                                        <w:left w:val="none" w:sz="0" w:space="0" w:color="auto"/>
                                        <w:bottom w:val="none" w:sz="0" w:space="0" w:color="auto"/>
                                        <w:right w:val="none" w:sz="0" w:space="0" w:color="auto"/>
                                      </w:divBdr>
                                      <w:divsChild>
                                        <w:div w:id="253831375">
                                          <w:marLeft w:val="0"/>
                                          <w:marRight w:val="0"/>
                                          <w:marTop w:val="0"/>
                                          <w:marBottom w:val="0"/>
                                          <w:divBdr>
                                            <w:top w:val="none" w:sz="0" w:space="0" w:color="auto"/>
                                            <w:left w:val="none" w:sz="0" w:space="0" w:color="auto"/>
                                            <w:bottom w:val="none" w:sz="0" w:space="0" w:color="auto"/>
                                            <w:right w:val="none" w:sz="0" w:space="0" w:color="auto"/>
                                          </w:divBdr>
                                        </w:div>
                                      </w:divsChild>
                                    </w:div>
                                    <w:div w:id="1349520917">
                                      <w:marLeft w:val="0"/>
                                      <w:marRight w:val="0"/>
                                      <w:marTop w:val="0"/>
                                      <w:marBottom w:val="0"/>
                                      <w:divBdr>
                                        <w:top w:val="none" w:sz="0" w:space="0" w:color="auto"/>
                                        <w:left w:val="none" w:sz="0" w:space="0" w:color="auto"/>
                                        <w:bottom w:val="none" w:sz="0" w:space="0" w:color="auto"/>
                                        <w:right w:val="none" w:sz="0" w:space="0" w:color="auto"/>
                                      </w:divBdr>
                                      <w:divsChild>
                                        <w:div w:id="8363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784231">
      <w:bodyDiv w:val="1"/>
      <w:marLeft w:val="0"/>
      <w:marRight w:val="0"/>
      <w:marTop w:val="0"/>
      <w:marBottom w:val="0"/>
      <w:divBdr>
        <w:top w:val="none" w:sz="0" w:space="0" w:color="auto"/>
        <w:left w:val="none" w:sz="0" w:space="0" w:color="auto"/>
        <w:bottom w:val="none" w:sz="0" w:space="0" w:color="auto"/>
        <w:right w:val="none" w:sz="0" w:space="0" w:color="auto"/>
      </w:divBdr>
    </w:div>
    <w:div w:id="369916408">
      <w:bodyDiv w:val="1"/>
      <w:marLeft w:val="0"/>
      <w:marRight w:val="0"/>
      <w:marTop w:val="0"/>
      <w:marBottom w:val="0"/>
      <w:divBdr>
        <w:top w:val="none" w:sz="0" w:space="0" w:color="auto"/>
        <w:left w:val="none" w:sz="0" w:space="0" w:color="auto"/>
        <w:bottom w:val="none" w:sz="0" w:space="0" w:color="auto"/>
        <w:right w:val="none" w:sz="0" w:space="0" w:color="auto"/>
      </w:divBdr>
      <w:divsChild>
        <w:div w:id="1409233837">
          <w:marLeft w:val="0"/>
          <w:marRight w:val="0"/>
          <w:marTop w:val="0"/>
          <w:marBottom w:val="0"/>
          <w:divBdr>
            <w:top w:val="none" w:sz="0" w:space="0" w:color="auto"/>
            <w:left w:val="none" w:sz="0" w:space="0" w:color="auto"/>
            <w:bottom w:val="none" w:sz="0" w:space="0" w:color="auto"/>
            <w:right w:val="none" w:sz="0" w:space="0" w:color="auto"/>
          </w:divBdr>
        </w:div>
      </w:divsChild>
    </w:div>
    <w:div w:id="382339958">
      <w:bodyDiv w:val="1"/>
      <w:marLeft w:val="0"/>
      <w:marRight w:val="0"/>
      <w:marTop w:val="0"/>
      <w:marBottom w:val="0"/>
      <w:divBdr>
        <w:top w:val="none" w:sz="0" w:space="0" w:color="auto"/>
        <w:left w:val="none" w:sz="0" w:space="0" w:color="auto"/>
        <w:bottom w:val="none" w:sz="0" w:space="0" w:color="auto"/>
        <w:right w:val="none" w:sz="0" w:space="0" w:color="auto"/>
      </w:divBdr>
    </w:div>
    <w:div w:id="395514282">
      <w:bodyDiv w:val="1"/>
      <w:marLeft w:val="0"/>
      <w:marRight w:val="0"/>
      <w:marTop w:val="0"/>
      <w:marBottom w:val="0"/>
      <w:divBdr>
        <w:top w:val="none" w:sz="0" w:space="0" w:color="auto"/>
        <w:left w:val="none" w:sz="0" w:space="0" w:color="auto"/>
        <w:bottom w:val="none" w:sz="0" w:space="0" w:color="auto"/>
        <w:right w:val="none" w:sz="0" w:space="0" w:color="auto"/>
      </w:divBdr>
    </w:div>
    <w:div w:id="402065045">
      <w:bodyDiv w:val="1"/>
      <w:marLeft w:val="0"/>
      <w:marRight w:val="0"/>
      <w:marTop w:val="0"/>
      <w:marBottom w:val="0"/>
      <w:divBdr>
        <w:top w:val="none" w:sz="0" w:space="0" w:color="auto"/>
        <w:left w:val="none" w:sz="0" w:space="0" w:color="auto"/>
        <w:bottom w:val="none" w:sz="0" w:space="0" w:color="auto"/>
        <w:right w:val="none" w:sz="0" w:space="0" w:color="auto"/>
      </w:divBdr>
      <w:divsChild>
        <w:div w:id="1422415031">
          <w:marLeft w:val="0"/>
          <w:marRight w:val="0"/>
          <w:marTop w:val="0"/>
          <w:marBottom w:val="0"/>
          <w:divBdr>
            <w:top w:val="none" w:sz="0" w:space="0" w:color="auto"/>
            <w:left w:val="none" w:sz="0" w:space="0" w:color="auto"/>
            <w:bottom w:val="none" w:sz="0" w:space="0" w:color="auto"/>
            <w:right w:val="none" w:sz="0" w:space="0" w:color="auto"/>
          </w:divBdr>
          <w:divsChild>
            <w:div w:id="570315163">
              <w:marLeft w:val="0"/>
              <w:marRight w:val="0"/>
              <w:marTop w:val="0"/>
              <w:marBottom w:val="0"/>
              <w:divBdr>
                <w:top w:val="none" w:sz="0" w:space="0" w:color="auto"/>
                <w:left w:val="none" w:sz="0" w:space="0" w:color="auto"/>
                <w:bottom w:val="none" w:sz="0" w:space="0" w:color="auto"/>
                <w:right w:val="none" w:sz="0" w:space="0" w:color="auto"/>
              </w:divBdr>
              <w:divsChild>
                <w:div w:id="281960846">
                  <w:marLeft w:val="0"/>
                  <w:marRight w:val="0"/>
                  <w:marTop w:val="0"/>
                  <w:marBottom w:val="0"/>
                  <w:divBdr>
                    <w:top w:val="none" w:sz="0" w:space="0" w:color="auto"/>
                    <w:left w:val="none" w:sz="0" w:space="0" w:color="auto"/>
                    <w:bottom w:val="none" w:sz="0" w:space="0" w:color="auto"/>
                    <w:right w:val="none" w:sz="0" w:space="0" w:color="auto"/>
                  </w:divBdr>
                  <w:divsChild>
                    <w:div w:id="648438534">
                      <w:marLeft w:val="0"/>
                      <w:marRight w:val="0"/>
                      <w:marTop w:val="150"/>
                      <w:marBottom w:val="150"/>
                      <w:divBdr>
                        <w:top w:val="none" w:sz="0" w:space="0" w:color="auto"/>
                        <w:left w:val="none" w:sz="0" w:space="0" w:color="auto"/>
                        <w:bottom w:val="none" w:sz="0" w:space="0" w:color="auto"/>
                        <w:right w:val="none" w:sz="0" w:space="0" w:color="auto"/>
                      </w:divBdr>
                      <w:divsChild>
                        <w:div w:id="1806045486">
                          <w:marLeft w:val="0"/>
                          <w:marRight w:val="0"/>
                          <w:marTop w:val="0"/>
                          <w:marBottom w:val="0"/>
                          <w:divBdr>
                            <w:top w:val="none" w:sz="0" w:space="0" w:color="auto"/>
                            <w:left w:val="none" w:sz="0" w:space="0" w:color="auto"/>
                            <w:bottom w:val="none" w:sz="0" w:space="0" w:color="auto"/>
                            <w:right w:val="none" w:sz="0" w:space="0" w:color="auto"/>
                          </w:divBdr>
                          <w:divsChild>
                            <w:div w:id="608129122">
                              <w:marLeft w:val="0"/>
                              <w:marRight w:val="0"/>
                              <w:marTop w:val="0"/>
                              <w:marBottom w:val="0"/>
                              <w:divBdr>
                                <w:top w:val="none" w:sz="0" w:space="0" w:color="auto"/>
                                <w:left w:val="none" w:sz="0" w:space="0" w:color="auto"/>
                                <w:bottom w:val="none" w:sz="0" w:space="0" w:color="auto"/>
                                <w:right w:val="none" w:sz="0" w:space="0" w:color="auto"/>
                              </w:divBdr>
                              <w:divsChild>
                                <w:div w:id="2072846956">
                                  <w:marLeft w:val="0"/>
                                  <w:marRight w:val="0"/>
                                  <w:marTop w:val="0"/>
                                  <w:marBottom w:val="0"/>
                                  <w:divBdr>
                                    <w:top w:val="none" w:sz="0" w:space="0" w:color="auto"/>
                                    <w:left w:val="none" w:sz="0" w:space="0" w:color="auto"/>
                                    <w:bottom w:val="none" w:sz="0" w:space="0" w:color="auto"/>
                                    <w:right w:val="none" w:sz="0" w:space="0" w:color="auto"/>
                                  </w:divBdr>
                                  <w:divsChild>
                                    <w:div w:id="15410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584153">
      <w:bodyDiv w:val="1"/>
      <w:marLeft w:val="0"/>
      <w:marRight w:val="0"/>
      <w:marTop w:val="0"/>
      <w:marBottom w:val="0"/>
      <w:divBdr>
        <w:top w:val="none" w:sz="0" w:space="0" w:color="auto"/>
        <w:left w:val="none" w:sz="0" w:space="0" w:color="auto"/>
        <w:bottom w:val="none" w:sz="0" w:space="0" w:color="auto"/>
        <w:right w:val="none" w:sz="0" w:space="0" w:color="auto"/>
      </w:divBdr>
    </w:div>
    <w:div w:id="413471868">
      <w:bodyDiv w:val="1"/>
      <w:marLeft w:val="0"/>
      <w:marRight w:val="0"/>
      <w:marTop w:val="0"/>
      <w:marBottom w:val="0"/>
      <w:divBdr>
        <w:top w:val="none" w:sz="0" w:space="0" w:color="auto"/>
        <w:left w:val="none" w:sz="0" w:space="0" w:color="auto"/>
        <w:bottom w:val="none" w:sz="0" w:space="0" w:color="auto"/>
        <w:right w:val="none" w:sz="0" w:space="0" w:color="auto"/>
      </w:divBdr>
    </w:div>
    <w:div w:id="416249566">
      <w:bodyDiv w:val="1"/>
      <w:marLeft w:val="0"/>
      <w:marRight w:val="0"/>
      <w:marTop w:val="0"/>
      <w:marBottom w:val="0"/>
      <w:divBdr>
        <w:top w:val="none" w:sz="0" w:space="0" w:color="auto"/>
        <w:left w:val="none" w:sz="0" w:space="0" w:color="auto"/>
        <w:bottom w:val="none" w:sz="0" w:space="0" w:color="auto"/>
        <w:right w:val="none" w:sz="0" w:space="0" w:color="auto"/>
      </w:divBdr>
    </w:div>
    <w:div w:id="435096976">
      <w:bodyDiv w:val="1"/>
      <w:marLeft w:val="0"/>
      <w:marRight w:val="0"/>
      <w:marTop w:val="0"/>
      <w:marBottom w:val="0"/>
      <w:divBdr>
        <w:top w:val="none" w:sz="0" w:space="0" w:color="auto"/>
        <w:left w:val="none" w:sz="0" w:space="0" w:color="auto"/>
        <w:bottom w:val="none" w:sz="0" w:space="0" w:color="auto"/>
        <w:right w:val="none" w:sz="0" w:space="0" w:color="auto"/>
      </w:divBdr>
    </w:div>
    <w:div w:id="467862954">
      <w:bodyDiv w:val="1"/>
      <w:marLeft w:val="0"/>
      <w:marRight w:val="0"/>
      <w:marTop w:val="0"/>
      <w:marBottom w:val="0"/>
      <w:divBdr>
        <w:top w:val="none" w:sz="0" w:space="0" w:color="auto"/>
        <w:left w:val="none" w:sz="0" w:space="0" w:color="auto"/>
        <w:bottom w:val="none" w:sz="0" w:space="0" w:color="auto"/>
        <w:right w:val="none" w:sz="0" w:space="0" w:color="auto"/>
      </w:divBdr>
    </w:div>
    <w:div w:id="506670917">
      <w:bodyDiv w:val="1"/>
      <w:marLeft w:val="0"/>
      <w:marRight w:val="0"/>
      <w:marTop w:val="0"/>
      <w:marBottom w:val="0"/>
      <w:divBdr>
        <w:top w:val="none" w:sz="0" w:space="0" w:color="auto"/>
        <w:left w:val="none" w:sz="0" w:space="0" w:color="auto"/>
        <w:bottom w:val="none" w:sz="0" w:space="0" w:color="auto"/>
        <w:right w:val="none" w:sz="0" w:space="0" w:color="auto"/>
      </w:divBdr>
    </w:div>
    <w:div w:id="538903673">
      <w:bodyDiv w:val="1"/>
      <w:marLeft w:val="0"/>
      <w:marRight w:val="0"/>
      <w:marTop w:val="0"/>
      <w:marBottom w:val="0"/>
      <w:divBdr>
        <w:top w:val="none" w:sz="0" w:space="0" w:color="auto"/>
        <w:left w:val="none" w:sz="0" w:space="0" w:color="auto"/>
        <w:bottom w:val="none" w:sz="0" w:space="0" w:color="auto"/>
        <w:right w:val="none" w:sz="0" w:space="0" w:color="auto"/>
      </w:divBdr>
    </w:div>
    <w:div w:id="542787397">
      <w:bodyDiv w:val="1"/>
      <w:marLeft w:val="0"/>
      <w:marRight w:val="0"/>
      <w:marTop w:val="0"/>
      <w:marBottom w:val="0"/>
      <w:divBdr>
        <w:top w:val="none" w:sz="0" w:space="0" w:color="auto"/>
        <w:left w:val="none" w:sz="0" w:space="0" w:color="auto"/>
        <w:bottom w:val="none" w:sz="0" w:space="0" w:color="auto"/>
        <w:right w:val="none" w:sz="0" w:space="0" w:color="auto"/>
      </w:divBdr>
    </w:div>
    <w:div w:id="558975909">
      <w:bodyDiv w:val="1"/>
      <w:marLeft w:val="0"/>
      <w:marRight w:val="0"/>
      <w:marTop w:val="0"/>
      <w:marBottom w:val="0"/>
      <w:divBdr>
        <w:top w:val="none" w:sz="0" w:space="0" w:color="auto"/>
        <w:left w:val="none" w:sz="0" w:space="0" w:color="auto"/>
        <w:bottom w:val="none" w:sz="0" w:space="0" w:color="auto"/>
        <w:right w:val="none" w:sz="0" w:space="0" w:color="auto"/>
      </w:divBdr>
    </w:div>
    <w:div w:id="559100653">
      <w:bodyDiv w:val="1"/>
      <w:marLeft w:val="0"/>
      <w:marRight w:val="0"/>
      <w:marTop w:val="0"/>
      <w:marBottom w:val="0"/>
      <w:divBdr>
        <w:top w:val="none" w:sz="0" w:space="0" w:color="auto"/>
        <w:left w:val="none" w:sz="0" w:space="0" w:color="auto"/>
        <w:bottom w:val="none" w:sz="0" w:space="0" w:color="auto"/>
        <w:right w:val="none" w:sz="0" w:space="0" w:color="auto"/>
      </w:divBdr>
      <w:divsChild>
        <w:div w:id="1838425165">
          <w:marLeft w:val="0"/>
          <w:marRight w:val="0"/>
          <w:marTop w:val="0"/>
          <w:marBottom w:val="0"/>
          <w:divBdr>
            <w:top w:val="none" w:sz="0" w:space="0" w:color="auto"/>
            <w:left w:val="none" w:sz="0" w:space="0" w:color="auto"/>
            <w:bottom w:val="none" w:sz="0" w:space="0" w:color="auto"/>
            <w:right w:val="none" w:sz="0" w:space="0" w:color="auto"/>
          </w:divBdr>
          <w:divsChild>
            <w:div w:id="637342701">
              <w:marLeft w:val="0"/>
              <w:marRight w:val="0"/>
              <w:marTop w:val="0"/>
              <w:marBottom w:val="0"/>
              <w:divBdr>
                <w:top w:val="none" w:sz="0" w:space="0" w:color="auto"/>
                <w:left w:val="none" w:sz="0" w:space="0" w:color="auto"/>
                <w:bottom w:val="none" w:sz="0" w:space="0" w:color="auto"/>
                <w:right w:val="none" w:sz="0" w:space="0" w:color="auto"/>
              </w:divBdr>
              <w:divsChild>
                <w:div w:id="1797799688">
                  <w:marLeft w:val="0"/>
                  <w:marRight w:val="0"/>
                  <w:marTop w:val="0"/>
                  <w:marBottom w:val="0"/>
                  <w:divBdr>
                    <w:top w:val="none" w:sz="0" w:space="0" w:color="auto"/>
                    <w:left w:val="none" w:sz="0" w:space="0" w:color="auto"/>
                    <w:bottom w:val="none" w:sz="0" w:space="0" w:color="auto"/>
                    <w:right w:val="none" w:sz="0" w:space="0" w:color="auto"/>
                  </w:divBdr>
                  <w:divsChild>
                    <w:div w:id="1846899946">
                      <w:marLeft w:val="0"/>
                      <w:marRight w:val="0"/>
                      <w:marTop w:val="150"/>
                      <w:marBottom w:val="150"/>
                      <w:divBdr>
                        <w:top w:val="none" w:sz="0" w:space="0" w:color="auto"/>
                        <w:left w:val="none" w:sz="0" w:space="0" w:color="auto"/>
                        <w:bottom w:val="none" w:sz="0" w:space="0" w:color="auto"/>
                        <w:right w:val="none" w:sz="0" w:space="0" w:color="auto"/>
                      </w:divBdr>
                      <w:divsChild>
                        <w:div w:id="1608392195">
                          <w:marLeft w:val="0"/>
                          <w:marRight w:val="0"/>
                          <w:marTop w:val="0"/>
                          <w:marBottom w:val="0"/>
                          <w:divBdr>
                            <w:top w:val="none" w:sz="0" w:space="0" w:color="auto"/>
                            <w:left w:val="none" w:sz="0" w:space="0" w:color="auto"/>
                            <w:bottom w:val="none" w:sz="0" w:space="0" w:color="auto"/>
                            <w:right w:val="none" w:sz="0" w:space="0" w:color="auto"/>
                          </w:divBdr>
                          <w:divsChild>
                            <w:div w:id="1371110918">
                              <w:marLeft w:val="0"/>
                              <w:marRight w:val="0"/>
                              <w:marTop w:val="0"/>
                              <w:marBottom w:val="0"/>
                              <w:divBdr>
                                <w:top w:val="none" w:sz="0" w:space="0" w:color="auto"/>
                                <w:left w:val="none" w:sz="0" w:space="0" w:color="auto"/>
                                <w:bottom w:val="none" w:sz="0" w:space="0" w:color="auto"/>
                                <w:right w:val="none" w:sz="0" w:space="0" w:color="auto"/>
                              </w:divBdr>
                              <w:divsChild>
                                <w:div w:id="723529943">
                                  <w:marLeft w:val="0"/>
                                  <w:marRight w:val="0"/>
                                  <w:marTop w:val="0"/>
                                  <w:marBottom w:val="0"/>
                                  <w:divBdr>
                                    <w:top w:val="none" w:sz="0" w:space="0" w:color="auto"/>
                                    <w:left w:val="none" w:sz="0" w:space="0" w:color="auto"/>
                                    <w:bottom w:val="none" w:sz="0" w:space="0" w:color="auto"/>
                                    <w:right w:val="none" w:sz="0" w:space="0" w:color="auto"/>
                                  </w:divBdr>
                                  <w:divsChild>
                                    <w:div w:id="9394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987737">
      <w:bodyDiv w:val="1"/>
      <w:marLeft w:val="0"/>
      <w:marRight w:val="0"/>
      <w:marTop w:val="0"/>
      <w:marBottom w:val="0"/>
      <w:divBdr>
        <w:top w:val="none" w:sz="0" w:space="0" w:color="auto"/>
        <w:left w:val="none" w:sz="0" w:space="0" w:color="auto"/>
        <w:bottom w:val="none" w:sz="0" w:space="0" w:color="auto"/>
        <w:right w:val="none" w:sz="0" w:space="0" w:color="auto"/>
      </w:divBdr>
    </w:div>
    <w:div w:id="592519992">
      <w:bodyDiv w:val="1"/>
      <w:marLeft w:val="0"/>
      <w:marRight w:val="0"/>
      <w:marTop w:val="0"/>
      <w:marBottom w:val="0"/>
      <w:divBdr>
        <w:top w:val="none" w:sz="0" w:space="0" w:color="auto"/>
        <w:left w:val="none" w:sz="0" w:space="0" w:color="auto"/>
        <w:bottom w:val="none" w:sz="0" w:space="0" w:color="auto"/>
        <w:right w:val="none" w:sz="0" w:space="0" w:color="auto"/>
      </w:divBdr>
    </w:div>
    <w:div w:id="630945336">
      <w:bodyDiv w:val="1"/>
      <w:marLeft w:val="0"/>
      <w:marRight w:val="0"/>
      <w:marTop w:val="0"/>
      <w:marBottom w:val="0"/>
      <w:divBdr>
        <w:top w:val="none" w:sz="0" w:space="0" w:color="auto"/>
        <w:left w:val="none" w:sz="0" w:space="0" w:color="auto"/>
        <w:bottom w:val="none" w:sz="0" w:space="0" w:color="auto"/>
        <w:right w:val="none" w:sz="0" w:space="0" w:color="auto"/>
      </w:divBdr>
    </w:div>
    <w:div w:id="642931164">
      <w:bodyDiv w:val="1"/>
      <w:marLeft w:val="0"/>
      <w:marRight w:val="0"/>
      <w:marTop w:val="0"/>
      <w:marBottom w:val="0"/>
      <w:divBdr>
        <w:top w:val="none" w:sz="0" w:space="0" w:color="auto"/>
        <w:left w:val="none" w:sz="0" w:space="0" w:color="auto"/>
        <w:bottom w:val="none" w:sz="0" w:space="0" w:color="auto"/>
        <w:right w:val="none" w:sz="0" w:space="0" w:color="auto"/>
      </w:divBdr>
    </w:div>
    <w:div w:id="658965255">
      <w:bodyDiv w:val="1"/>
      <w:marLeft w:val="0"/>
      <w:marRight w:val="0"/>
      <w:marTop w:val="0"/>
      <w:marBottom w:val="0"/>
      <w:divBdr>
        <w:top w:val="none" w:sz="0" w:space="0" w:color="auto"/>
        <w:left w:val="none" w:sz="0" w:space="0" w:color="auto"/>
        <w:bottom w:val="none" w:sz="0" w:space="0" w:color="auto"/>
        <w:right w:val="none" w:sz="0" w:space="0" w:color="auto"/>
      </w:divBdr>
    </w:div>
    <w:div w:id="685593214">
      <w:bodyDiv w:val="1"/>
      <w:marLeft w:val="0"/>
      <w:marRight w:val="0"/>
      <w:marTop w:val="0"/>
      <w:marBottom w:val="0"/>
      <w:divBdr>
        <w:top w:val="none" w:sz="0" w:space="0" w:color="auto"/>
        <w:left w:val="none" w:sz="0" w:space="0" w:color="auto"/>
        <w:bottom w:val="none" w:sz="0" w:space="0" w:color="auto"/>
        <w:right w:val="none" w:sz="0" w:space="0" w:color="auto"/>
      </w:divBdr>
    </w:div>
    <w:div w:id="695621169">
      <w:bodyDiv w:val="1"/>
      <w:marLeft w:val="0"/>
      <w:marRight w:val="0"/>
      <w:marTop w:val="0"/>
      <w:marBottom w:val="0"/>
      <w:divBdr>
        <w:top w:val="none" w:sz="0" w:space="0" w:color="auto"/>
        <w:left w:val="none" w:sz="0" w:space="0" w:color="auto"/>
        <w:bottom w:val="none" w:sz="0" w:space="0" w:color="auto"/>
        <w:right w:val="none" w:sz="0" w:space="0" w:color="auto"/>
      </w:divBdr>
    </w:div>
    <w:div w:id="716703062">
      <w:bodyDiv w:val="1"/>
      <w:marLeft w:val="0"/>
      <w:marRight w:val="0"/>
      <w:marTop w:val="0"/>
      <w:marBottom w:val="0"/>
      <w:divBdr>
        <w:top w:val="none" w:sz="0" w:space="0" w:color="auto"/>
        <w:left w:val="none" w:sz="0" w:space="0" w:color="auto"/>
        <w:bottom w:val="none" w:sz="0" w:space="0" w:color="auto"/>
        <w:right w:val="none" w:sz="0" w:space="0" w:color="auto"/>
      </w:divBdr>
      <w:divsChild>
        <w:div w:id="1557277456">
          <w:marLeft w:val="0"/>
          <w:marRight w:val="0"/>
          <w:marTop w:val="0"/>
          <w:marBottom w:val="0"/>
          <w:divBdr>
            <w:top w:val="none" w:sz="0" w:space="0" w:color="auto"/>
            <w:left w:val="none" w:sz="0" w:space="0" w:color="auto"/>
            <w:bottom w:val="none" w:sz="0" w:space="0" w:color="auto"/>
            <w:right w:val="none" w:sz="0" w:space="0" w:color="auto"/>
          </w:divBdr>
          <w:divsChild>
            <w:div w:id="10693834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7361901">
      <w:bodyDiv w:val="1"/>
      <w:marLeft w:val="0"/>
      <w:marRight w:val="0"/>
      <w:marTop w:val="0"/>
      <w:marBottom w:val="0"/>
      <w:divBdr>
        <w:top w:val="none" w:sz="0" w:space="0" w:color="auto"/>
        <w:left w:val="none" w:sz="0" w:space="0" w:color="auto"/>
        <w:bottom w:val="none" w:sz="0" w:space="0" w:color="auto"/>
        <w:right w:val="none" w:sz="0" w:space="0" w:color="auto"/>
      </w:divBdr>
    </w:div>
    <w:div w:id="737361820">
      <w:bodyDiv w:val="1"/>
      <w:marLeft w:val="0"/>
      <w:marRight w:val="0"/>
      <w:marTop w:val="0"/>
      <w:marBottom w:val="0"/>
      <w:divBdr>
        <w:top w:val="none" w:sz="0" w:space="0" w:color="auto"/>
        <w:left w:val="none" w:sz="0" w:space="0" w:color="auto"/>
        <w:bottom w:val="none" w:sz="0" w:space="0" w:color="auto"/>
        <w:right w:val="none" w:sz="0" w:space="0" w:color="auto"/>
      </w:divBdr>
    </w:div>
    <w:div w:id="762142867">
      <w:bodyDiv w:val="1"/>
      <w:marLeft w:val="0"/>
      <w:marRight w:val="0"/>
      <w:marTop w:val="0"/>
      <w:marBottom w:val="0"/>
      <w:divBdr>
        <w:top w:val="none" w:sz="0" w:space="0" w:color="auto"/>
        <w:left w:val="none" w:sz="0" w:space="0" w:color="auto"/>
        <w:bottom w:val="none" w:sz="0" w:space="0" w:color="auto"/>
        <w:right w:val="none" w:sz="0" w:space="0" w:color="auto"/>
      </w:divBdr>
    </w:div>
    <w:div w:id="768356611">
      <w:bodyDiv w:val="1"/>
      <w:marLeft w:val="0"/>
      <w:marRight w:val="0"/>
      <w:marTop w:val="0"/>
      <w:marBottom w:val="0"/>
      <w:divBdr>
        <w:top w:val="none" w:sz="0" w:space="0" w:color="auto"/>
        <w:left w:val="none" w:sz="0" w:space="0" w:color="auto"/>
        <w:bottom w:val="none" w:sz="0" w:space="0" w:color="auto"/>
        <w:right w:val="none" w:sz="0" w:space="0" w:color="auto"/>
      </w:divBdr>
    </w:div>
    <w:div w:id="770274927">
      <w:bodyDiv w:val="1"/>
      <w:marLeft w:val="0"/>
      <w:marRight w:val="0"/>
      <w:marTop w:val="0"/>
      <w:marBottom w:val="0"/>
      <w:divBdr>
        <w:top w:val="none" w:sz="0" w:space="0" w:color="auto"/>
        <w:left w:val="none" w:sz="0" w:space="0" w:color="auto"/>
        <w:bottom w:val="none" w:sz="0" w:space="0" w:color="auto"/>
        <w:right w:val="none" w:sz="0" w:space="0" w:color="auto"/>
      </w:divBdr>
    </w:div>
    <w:div w:id="798953577">
      <w:bodyDiv w:val="1"/>
      <w:marLeft w:val="0"/>
      <w:marRight w:val="0"/>
      <w:marTop w:val="0"/>
      <w:marBottom w:val="0"/>
      <w:divBdr>
        <w:top w:val="none" w:sz="0" w:space="0" w:color="auto"/>
        <w:left w:val="none" w:sz="0" w:space="0" w:color="auto"/>
        <w:bottom w:val="none" w:sz="0" w:space="0" w:color="auto"/>
        <w:right w:val="none" w:sz="0" w:space="0" w:color="auto"/>
      </w:divBdr>
    </w:div>
    <w:div w:id="808473391">
      <w:bodyDiv w:val="1"/>
      <w:marLeft w:val="0"/>
      <w:marRight w:val="0"/>
      <w:marTop w:val="0"/>
      <w:marBottom w:val="0"/>
      <w:divBdr>
        <w:top w:val="none" w:sz="0" w:space="0" w:color="auto"/>
        <w:left w:val="none" w:sz="0" w:space="0" w:color="auto"/>
        <w:bottom w:val="none" w:sz="0" w:space="0" w:color="auto"/>
        <w:right w:val="none" w:sz="0" w:space="0" w:color="auto"/>
      </w:divBdr>
    </w:div>
    <w:div w:id="812987928">
      <w:bodyDiv w:val="1"/>
      <w:marLeft w:val="0"/>
      <w:marRight w:val="0"/>
      <w:marTop w:val="0"/>
      <w:marBottom w:val="0"/>
      <w:divBdr>
        <w:top w:val="none" w:sz="0" w:space="0" w:color="auto"/>
        <w:left w:val="none" w:sz="0" w:space="0" w:color="auto"/>
        <w:bottom w:val="none" w:sz="0" w:space="0" w:color="auto"/>
        <w:right w:val="none" w:sz="0" w:space="0" w:color="auto"/>
      </w:divBdr>
    </w:div>
    <w:div w:id="816261836">
      <w:bodyDiv w:val="1"/>
      <w:marLeft w:val="0"/>
      <w:marRight w:val="0"/>
      <w:marTop w:val="0"/>
      <w:marBottom w:val="0"/>
      <w:divBdr>
        <w:top w:val="none" w:sz="0" w:space="0" w:color="auto"/>
        <w:left w:val="none" w:sz="0" w:space="0" w:color="auto"/>
        <w:bottom w:val="none" w:sz="0" w:space="0" w:color="auto"/>
        <w:right w:val="none" w:sz="0" w:space="0" w:color="auto"/>
      </w:divBdr>
    </w:div>
    <w:div w:id="832725882">
      <w:bodyDiv w:val="1"/>
      <w:marLeft w:val="0"/>
      <w:marRight w:val="0"/>
      <w:marTop w:val="0"/>
      <w:marBottom w:val="0"/>
      <w:divBdr>
        <w:top w:val="none" w:sz="0" w:space="0" w:color="auto"/>
        <w:left w:val="none" w:sz="0" w:space="0" w:color="auto"/>
        <w:bottom w:val="none" w:sz="0" w:space="0" w:color="auto"/>
        <w:right w:val="none" w:sz="0" w:space="0" w:color="auto"/>
      </w:divBdr>
    </w:div>
    <w:div w:id="847408727">
      <w:bodyDiv w:val="1"/>
      <w:marLeft w:val="0"/>
      <w:marRight w:val="0"/>
      <w:marTop w:val="0"/>
      <w:marBottom w:val="0"/>
      <w:divBdr>
        <w:top w:val="none" w:sz="0" w:space="0" w:color="auto"/>
        <w:left w:val="none" w:sz="0" w:space="0" w:color="auto"/>
        <w:bottom w:val="none" w:sz="0" w:space="0" w:color="auto"/>
        <w:right w:val="none" w:sz="0" w:space="0" w:color="auto"/>
      </w:divBdr>
    </w:div>
    <w:div w:id="861356000">
      <w:bodyDiv w:val="1"/>
      <w:marLeft w:val="0"/>
      <w:marRight w:val="0"/>
      <w:marTop w:val="0"/>
      <w:marBottom w:val="0"/>
      <w:divBdr>
        <w:top w:val="none" w:sz="0" w:space="0" w:color="auto"/>
        <w:left w:val="none" w:sz="0" w:space="0" w:color="auto"/>
        <w:bottom w:val="none" w:sz="0" w:space="0" w:color="auto"/>
        <w:right w:val="none" w:sz="0" w:space="0" w:color="auto"/>
      </w:divBdr>
    </w:div>
    <w:div w:id="899439107">
      <w:bodyDiv w:val="1"/>
      <w:marLeft w:val="0"/>
      <w:marRight w:val="0"/>
      <w:marTop w:val="0"/>
      <w:marBottom w:val="0"/>
      <w:divBdr>
        <w:top w:val="none" w:sz="0" w:space="0" w:color="auto"/>
        <w:left w:val="none" w:sz="0" w:space="0" w:color="auto"/>
        <w:bottom w:val="none" w:sz="0" w:space="0" w:color="auto"/>
        <w:right w:val="none" w:sz="0" w:space="0" w:color="auto"/>
      </w:divBdr>
    </w:div>
    <w:div w:id="905840672">
      <w:bodyDiv w:val="1"/>
      <w:marLeft w:val="0"/>
      <w:marRight w:val="0"/>
      <w:marTop w:val="0"/>
      <w:marBottom w:val="0"/>
      <w:divBdr>
        <w:top w:val="none" w:sz="0" w:space="0" w:color="auto"/>
        <w:left w:val="none" w:sz="0" w:space="0" w:color="auto"/>
        <w:bottom w:val="none" w:sz="0" w:space="0" w:color="auto"/>
        <w:right w:val="none" w:sz="0" w:space="0" w:color="auto"/>
      </w:divBdr>
    </w:div>
    <w:div w:id="910625381">
      <w:bodyDiv w:val="1"/>
      <w:marLeft w:val="0"/>
      <w:marRight w:val="0"/>
      <w:marTop w:val="0"/>
      <w:marBottom w:val="0"/>
      <w:divBdr>
        <w:top w:val="none" w:sz="0" w:space="0" w:color="auto"/>
        <w:left w:val="none" w:sz="0" w:space="0" w:color="auto"/>
        <w:bottom w:val="none" w:sz="0" w:space="0" w:color="auto"/>
        <w:right w:val="none" w:sz="0" w:space="0" w:color="auto"/>
      </w:divBdr>
    </w:div>
    <w:div w:id="926110245">
      <w:bodyDiv w:val="1"/>
      <w:marLeft w:val="0"/>
      <w:marRight w:val="0"/>
      <w:marTop w:val="0"/>
      <w:marBottom w:val="0"/>
      <w:divBdr>
        <w:top w:val="none" w:sz="0" w:space="0" w:color="auto"/>
        <w:left w:val="none" w:sz="0" w:space="0" w:color="auto"/>
        <w:bottom w:val="none" w:sz="0" w:space="0" w:color="auto"/>
        <w:right w:val="none" w:sz="0" w:space="0" w:color="auto"/>
      </w:divBdr>
      <w:divsChild>
        <w:div w:id="989095591">
          <w:marLeft w:val="0"/>
          <w:marRight w:val="0"/>
          <w:marTop w:val="0"/>
          <w:marBottom w:val="0"/>
          <w:divBdr>
            <w:top w:val="none" w:sz="0" w:space="0" w:color="auto"/>
            <w:left w:val="none" w:sz="0" w:space="0" w:color="auto"/>
            <w:bottom w:val="none" w:sz="0" w:space="0" w:color="auto"/>
            <w:right w:val="none" w:sz="0" w:space="0" w:color="auto"/>
          </w:divBdr>
          <w:divsChild>
            <w:div w:id="1921132478">
              <w:marLeft w:val="0"/>
              <w:marRight w:val="0"/>
              <w:marTop w:val="0"/>
              <w:marBottom w:val="0"/>
              <w:divBdr>
                <w:top w:val="none" w:sz="0" w:space="0" w:color="auto"/>
                <w:left w:val="none" w:sz="0" w:space="0" w:color="auto"/>
                <w:bottom w:val="none" w:sz="0" w:space="0" w:color="auto"/>
                <w:right w:val="none" w:sz="0" w:space="0" w:color="auto"/>
              </w:divBdr>
              <w:divsChild>
                <w:div w:id="37125795">
                  <w:marLeft w:val="0"/>
                  <w:marRight w:val="0"/>
                  <w:marTop w:val="0"/>
                  <w:marBottom w:val="0"/>
                  <w:divBdr>
                    <w:top w:val="none" w:sz="0" w:space="0" w:color="auto"/>
                    <w:left w:val="none" w:sz="0" w:space="0" w:color="auto"/>
                    <w:bottom w:val="none" w:sz="0" w:space="0" w:color="auto"/>
                    <w:right w:val="none" w:sz="0" w:space="0" w:color="auto"/>
                  </w:divBdr>
                  <w:divsChild>
                    <w:div w:id="1878933495">
                      <w:marLeft w:val="0"/>
                      <w:marRight w:val="0"/>
                      <w:marTop w:val="0"/>
                      <w:marBottom w:val="0"/>
                      <w:divBdr>
                        <w:top w:val="none" w:sz="0" w:space="0" w:color="auto"/>
                        <w:left w:val="none" w:sz="0" w:space="0" w:color="auto"/>
                        <w:bottom w:val="none" w:sz="0" w:space="0" w:color="auto"/>
                        <w:right w:val="none" w:sz="0" w:space="0" w:color="auto"/>
                      </w:divBdr>
                      <w:divsChild>
                        <w:div w:id="1392803315">
                          <w:marLeft w:val="0"/>
                          <w:marRight w:val="0"/>
                          <w:marTop w:val="0"/>
                          <w:marBottom w:val="0"/>
                          <w:divBdr>
                            <w:top w:val="none" w:sz="0" w:space="0" w:color="auto"/>
                            <w:left w:val="none" w:sz="0" w:space="0" w:color="auto"/>
                            <w:bottom w:val="none" w:sz="0" w:space="0" w:color="auto"/>
                            <w:right w:val="none" w:sz="0" w:space="0" w:color="auto"/>
                          </w:divBdr>
                          <w:divsChild>
                            <w:div w:id="1787197194">
                              <w:marLeft w:val="0"/>
                              <w:marRight w:val="0"/>
                              <w:marTop w:val="0"/>
                              <w:marBottom w:val="0"/>
                              <w:divBdr>
                                <w:top w:val="none" w:sz="0" w:space="0" w:color="auto"/>
                                <w:left w:val="none" w:sz="0" w:space="0" w:color="auto"/>
                                <w:bottom w:val="none" w:sz="0" w:space="0" w:color="auto"/>
                                <w:right w:val="none" w:sz="0" w:space="0" w:color="auto"/>
                              </w:divBdr>
                              <w:divsChild>
                                <w:div w:id="1709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737664">
      <w:bodyDiv w:val="1"/>
      <w:marLeft w:val="0"/>
      <w:marRight w:val="0"/>
      <w:marTop w:val="0"/>
      <w:marBottom w:val="0"/>
      <w:divBdr>
        <w:top w:val="none" w:sz="0" w:space="0" w:color="auto"/>
        <w:left w:val="none" w:sz="0" w:space="0" w:color="auto"/>
        <w:bottom w:val="none" w:sz="0" w:space="0" w:color="auto"/>
        <w:right w:val="none" w:sz="0" w:space="0" w:color="auto"/>
      </w:divBdr>
      <w:divsChild>
        <w:div w:id="186989126">
          <w:marLeft w:val="0"/>
          <w:marRight w:val="0"/>
          <w:marTop w:val="0"/>
          <w:marBottom w:val="0"/>
          <w:divBdr>
            <w:top w:val="none" w:sz="0" w:space="0" w:color="auto"/>
            <w:left w:val="none" w:sz="0" w:space="0" w:color="auto"/>
            <w:bottom w:val="none" w:sz="0" w:space="0" w:color="auto"/>
            <w:right w:val="none" w:sz="0" w:space="0" w:color="auto"/>
          </w:divBdr>
          <w:divsChild>
            <w:div w:id="814569145">
              <w:marLeft w:val="0"/>
              <w:marRight w:val="0"/>
              <w:marTop w:val="0"/>
              <w:marBottom w:val="0"/>
              <w:divBdr>
                <w:top w:val="none" w:sz="0" w:space="0" w:color="auto"/>
                <w:left w:val="none" w:sz="0" w:space="0" w:color="auto"/>
                <w:bottom w:val="none" w:sz="0" w:space="0" w:color="auto"/>
                <w:right w:val="none" w:sz="0" w:space="0" w:color="auto"/>
              </w:divBdr>
              <w:divsChild>
                <w:div w:id="384069017">
                  <w:marLeft w:val="0"/>
                  <w:marRight w:val="0"/>
                  <w:marTop w:val="0"/>
                  <w:marBottom w:val="0"/>
                  <w:divBdr>
                    <w:top w:val="none" w:sz="0" w:space="0" w:color="auto"/>
                    <w:left w:val="none" w:sz="0" w:space="0" w:color="auto"/>
                    <w:bottom w:val="none" w:sz="0" w:space="0" w:color="auto"/>
                    <w:right w:val="none" w:sz="0" w:space="0" w:color="auto"/>
                  </w:divBdr>
                  <w:divsChild>
                    <w:div w:id="7982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299937">
      <w:bodyDiv w:val="1"/>
      <w:marLeft w:val="0"/>
      <w:marRight w:val="0"/>
      <w:marTop w:val="0"/>
      <w:marBottom w:val="0"/>
      <w:divBdr>
        <w:top w:val="none" w:sz="0" w:space="0" w:color="auto"/>
        <w:left w:val="none" w:sz="0" w:space="0" w:color="auto"/>
        <w:bottom w:val="none" w:sz="0" w:space="0" w:color="auto"/>
        <w:right w:val="none" w:sz="0" w:space="0" w:color="auto"/>
      </w:divBdr>
    </w:div>
    <w:div w:id="938757679">
      <w:bodyDiv w:val="1"/>
      <w:marLeft w:val="0"/>
      <w:marRight w:val="0"/>
      <w:marTop w:val="0"/>
      <w:marBottom w:val="0"/>
      <w:divBdr>
        <w:top w:val="none" w:sz="0" w:space="0" w:color="auto"/>
        <w:left w:val="none" w:sz="0" w:space="0" w:color="auto"/>
        <w:bottom w:val="none" w:sz="0" w:space="0" w:color="auto"/>
        <w:right w:val="none" w:sz="0" w:space="0" w:color="auto"/>
      </w:divBdr>
    </w:div>
    <w:div w:id="939068957">
      <w:bodyDiv w:val="1"/>
      <w:marLeft w:val="0"/>
      <w:marRight w:val="0"/>
      <w:marTop w:val="0"/>
      <w:marBottom w:val="0"/>
      <w:divBdr>
        <w:top w:val="none" w:sz="0" w:space="0" w:color="auto"/>
        <w:left w:val="none" w:sz="0" w:space="0" w:color="auto"/>
        <w:bottom w:val="none" w:sz="0" w:space="0" w:color="auto"/>
        <w:right w:val="none" w:sz="0" w:space="0" w:color="auto"/>
      </w:divBdr>
    </w:div>
    <w:div w:id="946235849">
      <w:bodyDiv w:val="1"/>
      <w:marLeft w:val="0"/>
      <w:marRight w:val="0"/>
      <w:marTop w:val="0"/>
      <w:marBottom w:val="0"/>
      <w:divBdr>
        <w:top w:val="none" w:sz="0" w:space="0" w:color="auto"/>
        <w:left w:val="none" w:sz="0" w:space="0" w:color="auto"/>
        <w:bottom w:val="none" w:sz="0" w:space="0" w:color="auto"/>
        <w:right w:val="none" w:sz="0" w:space="0" w:color="auto"/>
      </w:divBdr>
    </w:div>
    <w:div w:id="959456405">
      <w:bodyDiv w:val="1"/>
      <w:marLeft w:val="0"/>
      <w:marRight w:val="0"/>
      <w:marTop w:val="0"/>
      <w:marBottom w:val="0"/>
      <w:divBdr>
        <w:top w:val="none" w:sz="0" w:space="0" w:color="auto"/>
        <w:left w:val="none" w:sz="0" w:space="0" w:color="auto"/>
        <w:bottom w:val="none" w:sz="0" w:space="0" w:color="auto"/>
        <w:right w:val="none" w:sz="0" w:space="0" w:color="auto"/>
      </w:divBdr>
      <w:divsChild>
        <w:div w:id="847866462">
          <w:marLeft w:val="0"/>
          <w:marRight w:val="0"/>
          <w:marTop w:val="0"/>
          <w:marBottom w:val="0"/>
          <w:divBdr>
            <w:top w:val="none" w:sz="0" w:space="0" w:color="auto"/>
            <w:left w:val="none" w:sz="0" w:space="0" w:color="auto"/>
            <w:bottom w:val="none" w:sz="0" w:space="0" w:color="auto"/>
            <w:right w:val="none" w:sz="0" w:space="0" w:color="auto"/>
          </w:divBdr>
          <w:divsChild>
            <w:div w:id="846090377">
              <w:marLeft w:val="0"/>
              <w:marRight w:val="0"/>
              <w:marTop w:val="0"/>
              <w:marBottom w:val="0"/>
              <w:divBdr>
                <w:top w:val="none" w:sz="0" w:space="0" w:color="auto"/>
                <w:left w:val="none" w:sz="0" w:space="0" w:color="auto"/>
                <w:bottom w:val="none" w:sz="0" w:space="0" w:color="auto"/>
                <w:right w:val="none" w:sz="0" w:space="0" w:color="auto"/>
              </w:divBdr>
              <w:divsChild>
                <w:div w:id="1694182848">
                  <w:marLeft w:val="0"/>
                  <w:marRight w:val="0"/>
                  <w:marTop w:val="0"/>
                  <w:marBottom w:val="0"/>
                  <w:divBdr>
                    <w:top w:val="none" w:sz="0" w:space="0" w:color="auto"/>
                    <w:left w:val="none" w:sz="0" w:space="0" w:color="auto"/>
                    <w:bottom w:val="none" w:sz="0" w:space="0" w:color="auto"/>
                    <w:right w:val="none" w:sz="0" w:space="0" w:color="auto"/>
                  </w:divBdr>
                  <w:divsChild>
                    <w:div w:id="12629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537363">
      <w:bodyDiv w:val="1"/>
      <w:marLeft w:val="0"/>
      <w:marRight w:val="0"/>
      <w:marTop w:val="0"/>
      <w:marBottom w:val="0"/>
      <w:divBdr>
        <w:top w:val="none" w:sz="0" w:space="0" w:color="auto"/>
        <w:left w:val="none" w:sz="0" w:space="0" w:color="auto"/>
        <w:bottom w:val="none" w:sz="0" w:space="0" w:color="auto"/>
        <w:right w:val="none" w:sz="0" w:space="0" w:color="auto"/>
      </w:divBdr>
      <w:divsChild>
        <w:div w:id="748036343">
          <w:marLeft w:val="0"/>
          <w:marRight w:val="0"/>
          <w:marTop w:val="0"/>
          <w:marBottom w:val="0"/>
          <w:divBdr>
            <w:top w:val="none" w:sz="0" w:space="0" w:color="auto"/>
            <w:left w:val="none" w:sz="0" w:space="0" w:color="auto"/>
            <w:bottom w:val="none" w:sz="0" w:space="0" w:color="auto"/>
            <w:right w:val="none" w:sz="0" w:space="0" w:color="auto"/>
          </w:divBdr>
          <w:divsChild>
            <w:div w:id="1921601196">
              <w:marLeft w:val="0"/>
              <w:marRight w:val="0"/>
              <w:marTop w:val="0"/>
              <w:marBottom w:val="0"/>
              <w:divBdr>
                <w:top w:val="none" w:sz="0" w:space="0" w:color="auto"/>
                <w:left w:val="none" w:sz="0" w:space="0" w:color="auto"/>
                <w:bottom w:val="none" w:sz="0" w:space="0" w:color="auto"/>
                <w:right w:val="none" w:sz="0" w:space="0" w:color="auto"/>
              </w:divBdr>
              <w:divsChild>
                <w:div w:id="2025009101">
                  <w:marLeft w:val="0"/>
                  <w:marRight w:val="0"/>
                  <w:marTop w:val="0"/>
                  <w:marBottom w:val="0"/>
                  <w:divBdr>
                    <w:top w:val="none" w:sz="0" w:space="0" w:color="auto"/>
                    <w:left w:val="none" w:sz="0" w:space="0" w:color="auto"/>
                    <w:bottom w:val="none" w:sz="0" w:space="0" w:color="auto"/>
                    <w:right w:val="none" w:sz="0" w:space="0" w:color="auto"/>
                  </w:divBdr>
                  <w:divsChild>
                    <w:div w:id="444471057">
                      <w:marLeft w:val="0"/>
                      <w:marRight w:val="0"/>
                      <w:marTop w:val="0"/>
                      <w:marBottom w:val="0"/>
                      <w:divBdr>
                        <w:top w:val="none" w:sz="0" w:space="0" w:color="auto"/>
                        <w:left w:val="none" w:sz="0" w:space="0" w:color="auto"/>
                        <w:bottom w:val="none" w:sz="0" w:space="0" w:color="auto"/>
                        <w:right w:val="none" w:sz="0" w:space="0" w:color="auto"/>
                      </w:divBdr>
                      <w:divsChild>
                        <w:div w:id="1534919574">
                          <w:marLeft w:val="0"/>
                          <w:marRight w:val="0"/>
                          <w:marTop w:val="0"/>
                          <w:marBottom w:val="0"/>
                          <w:divBdr>
                            <w:top w:val="none" w:sz="0" w:space="0" w:color="auto"/>
                            <w:left w:val="none" w:sz="0" w:space="0" w:color="auto"/>
                            <w:bottom w:val="none" w:sz="0" w:space="0" w:color="auto"/>
                            <w:right w:val="none" w:sz="0" w:space="0" w:color="auto"/>
                          </w:divBdr>
                          <w:divsChild>
                            <w:div w:id="1348826723">
                              <w:marLeft w:val="0"/>
                              <w:marRight w:val="0"/>
                              <w:marTop w:val="0"/>
                              <w:marBottom w:val="0"/>
                              <w:divBdr>
                                <w:top w:val="none" w:sz="0" w:space="0" w:color="auto"/>
                                <w:left w:val="none" w:sz="0" w:space="0" w:color="auto"/>
                                <w:bottom w:val="none" w:sz="0" w:space="0" w:color="auto"/>
                                <w:right w:val="none" w:sz="0" w:space="0" w:color="auto"/>
                              </w:divBdr>
                              <w:divsChild>
                                <w:div w:id="2229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795909">
      <w:bodyDiv w:val="1"/>
      <w:marLeft w:val="0"/>
      <w:marRight w:val="0"/>
      <w:marTop w:val="0"/>
      <w:marBottom w:val="0"/>
      <w:divBdr>
        <w:top w:val="none" w:sz="0" w:space="0" w:color="auto"/>
        <w:left w:val="none" w:sz="0" w:space="0" w:color="auto"/>
        <w:bottom w:val="none" w:sz="0" w:space="0" w:color="auto"/>
        <w:right w:val="none" w:sz="0" w:space="0" w:color="auto"/>
      </w:divBdr>
    </w:div>
    <w:div w:id="1006831682">
      <w:bodyDiv w:val="1"/>
      <w:marLeft w:val="0"/>
      <w:marRight w:val="0"/>
      <w:marTop w:val="0"/>
      <w:marBottom w:val="0"/>
      <w:divBdr>
        <w:top w:val="none" w:sz="0" w:space="0" w:color="auto"/>
        <w:left w:val="none" w:sz="0" w:space="0" w:color="auto"/>
        <w:bottom w:val="none" w:sz="0" w:space="0" w:color="auto"/>
        <w:right w:val="none" w:sz="0" w:space="0" w:color="auto"/>
      </w:divBdr>
    </w:div>
    <w:div w:id="1013336896">
      <w:bodyDiv w:val="1"/>
      <w:marLeft w:val="0"/>
      <w:marRight w:val="0"/>
      <w:marTop w:val="0"/>
      <w:marBottom w:val="0"/>
      <w:divBdr>
        <w:top w:val="none" w:sz="0" w:space="0" w:color="auto"/>
        <w:left w:val="none" w:sz="0" w:space="0" w:color="auto"/>
        <w:bottom w:val="none" w:sz="0" w:space="0" w:color="auto"/>
        <w:right w:val="none" w:sz="0" w:space="0" w:color="auto"/>
      </w:divBdr>
    </w:div>
    <w:div w:id="1021324504">
      <w:bodyDiv w:val="1"/>
      <w:marLeft w:val="0"/>
      <w:marRight w:val="0"/>
      <w:marTop w:val="0"/>
      <w:marBottom w:val="0"/>
      <w:divBdr>
        <w:top w:val="none" w:sz="0" w:space="0" w:color="auto"/>
        <w:left w:val="none" w:sz="0" w:space="0" w:color="auto"/>
        <w:bottom w:val="none" w:sz="0" w:space="0" w:color="auto"/>
        <w:right w:val="none" w:sz="0" w:space="0" w:color="auto"/>
      </w:divBdr>
    </w:div>
    <w:div w:id="1035693661">
      <w:bodyDiv w:val="1"/>
      <w:marLeft w:val="0"/>
      <w:marRight w:val="0"/>
      <w:marTop w:val="0"/>
      <w:marBottom w:val="0"/>
      <w:divBdr>
        <w:top w:val="none" w:sz="0" w:space="0" w:color="auto"/>
        <w:left w:val="none" w:sz="0" w:space="0" w:color="auto"/>
        <w:bottom w:val="none" w:sz="0" w:space="0" w:color="auto"/>
        <w:right w:val="none" w:sz="0" w:space="0" w:color="auto"/>
      </w:divBdr>
    </w:div>
    <w:div w:id="1083526612">
      <w:bodyDiv w:val="1"/>
      <w:marLeft w:val="0"/>
      <w:marRight w:val="0"/>
      <w:marTop w:val="0"/>
      <w:marBottom w:val="0"/>
      <w:divBdr>
        <w:top w:val="none" w:sz="0" w:space="0" w:color="auto"/>
        <w:left w:val="none" w:sz="0" w:space="0" w:color="auto"/>
        <w:bottom w:val="none" w:sz="0" w:space="0" w:color="auto"/>
        <w:right w:val="none" w:sz="0" w:space="0" w:color="auto"/>
      </w:divBdr>
    </w:div>
    <w:div w:id="1131052116">
      <w:bodyDiv w:val="1"/>
      <w:marLeft w:val="0"/>
      <w:marRight w:val="0"/>
      <w:marTop w:val="0"/>
      <w:marBottom w:val="0"/>
      <w:divBdr>
        <w:top w:val="none" w:sz="0" w:space="0" w:color="auto"/>
        <w:left w:val="none" w:sz="0" w:space="0" w:color="auto"/>
        <w:bottom w:val="none" w:sz="0" w:space="0" w:color="auto"/>
        <w:right w:val="none" w:sz="0" w:space="0" w:color="auto"/>
      </w:divBdr>
    </w:div>
    <w:div w:id="1149247681">
      <w:bodyDiv w:val="1"/>
      <w:marLeft w:val="0"/>
      <w:marRight w:val="0"/>
      <w:marTop w:val="0"/>
      <w:marBottom w:val="0"/>
      <w:divBdr>
        <w:top w:val="none" w:sz="0" w:space="0" w:color="auto"/>
        <w:left w:val="none" w:sz="0" w:space="0" w:color="auto"/>
        <w:bottom w:val="none" w:sz="0" w:space="0" w:color="auto"/>
        <w:right w:val="none" w:sz="0" w:space="0" w:color="auto"/>
      </w:divBdr>
    </w:div>
    <w:div w:id="1152605357">
      <w:bodyDiv w:val="1"/>
      <w:marLeft w:val="0"/>
      <w:marRight w:val="0"/>
      <w:marTop w:val="0"/>
      <w:marBottom w:val="0"/>
      <w:divBdr>
        <w:top w:val="none" w:sz="0" w:space="0" w:color="auto"/>
        <w:left w:val="none" w:sz="0" w:space="0" w:color="auto"/>
        <w:bottom w:val="none" w:sz="0" w:space="0" w:color="auto"/>
        <w:right w:val="none" w:sz="0" w:space="0" w:color="auto"/>
      </w:divBdr>
    </w:div>
    <w:div w:id="1211384110">
      <w:bodyDiv w:val="1"/>
      <w:marLeft w:val="0"/>
      <w:marRight w:val="0"/>
      <w:marTop w:val="0"/>
      <w:marBottom w:val="0"/>
      <w:divBdr>
        <w:top w:val="none" w:sz="0" w:space="0" w:color="auto"/>
        <w:left w:val="none" w:sz="0" w:space="0" w:color="auto"/>
        <w:bottom w:val="none" w:sz="0" w:space="0" w:color="auto"/>
        <w:right w:val="none" w:sz="0" w:space="0" w:color="auto"/>
      </w:divBdr>
      <w:divsChild>
        <w:div w:id="1514799519">
          <w:marLeft w:val="0"/>
          <w:marRight w:val="0"/>
          <w:marTop w:val="0"/>
          <w:marBottom w:val="0"/>
          <w:divBdr>
            <w:top w:val="none" w:sz="0" w:space="0" w:color="auto"/>
            <w:left w:val="none" w:sz="0" w:space="0" w:color="auto"/>
            <w:bottom w:val="none" w:sz="0" w:space="0" w:color="auto"/>
            <w:right w:val="none" w:sz="0" w:space="0" w:color="auto"/>
          </w:divBdr>
        </w:div>
      </w:divsChild>
    </w:div>
    <w:div w:id="1217157226">
      <w:bodyDiv w:val="1"/>
      <w:marLeft w:val="0"/>
      <w:marRight w:val="0"/>
      <w:marTop w:val="0"/>
      <w:marBottom w:val="0"/>
      <w:divBdr>
        <w:top w:val="none" w:sz="0" w:space="0" w:color="auto"/>
        <w:left w:val="none" w:sz="0" w:space="0" w:color="auto"/>
        <w:bottom w:val="none" w:sz="0" w:space="0" w:color="auto"/>
        <w:right w:val="none" w:sz="0" w:space="0" w:color="auto"/>
      </w:divBdr>
    </w:div>
    <w:div w:id="1217621503">
      <w:bodyDiv w:val="1"/>
      <w:marLeft w:val="0"/>
      <w:marRight w:val="0"/>
      <w:marTop w:val="0"/>
      <w:marBottom w:val="0"/>
      <w:divBdr>
        <w:top w:val="none" w:sz="0" w:space="0" w:color="auto"/>
        <w:left w:val="none" w:sz="0" w:space="0" w:color="auto"/>
        <w:bottom w:val="none" w:sz="0" w:space="0" w:color="auto"/>
        <w:right w:val="none" w:sz="0" w:space="0" w:color="auto"/>
      </w:divBdr>
    </w:div>
    <w:div w:id="1240292673">
      <w:bodyDiv w:val="1"/>
      <w:marLeft w:val="0"/>
      <w:marRight w:val="0"/>
      <w:marTop w:val="0"/>
      <w:marBottom w:val="0"/>
      <w:divBdr>
        <w:top w:val="none" w:sz="0" w:space="0" w:color="auto"/>
        <w:left w:val="none" w:sz="0" w:space="0" w:color="auto"/>
        <w:bottom w:val="none" w:sz="0" w:space="0" w:color="auto"/>
        <w:right w:val="none" w:sz="0" w:space="0" w:color="auto"/>
      </w:divBdr>
    </w:div>
    <w:div w:id="1277711690">
      <w:bodyDiv w:val="1"/>
      <w:marLeft w:val="0"/>
      <w:marRight w:val="0"/>
      <w:marTop w:val="0"/>
      <w:marBottom w:val="0"/>
      <w:divBdr>
        <w:top w:val="none" w:sz="0" w:space="0" w:color="auto"/>
        <w:left w:val="none" w:sz="0" w:space="0" w:color="auto"/>
        <w:bottom w:val="none" w:sz="0" w:space="0" w:color="auto"/>
        <w:right w:val="none" w:sz="0" w:space="0" w:color="auto"/>
      </w:divBdr>
      <w:divsChild>
        <w:div w:id="2069110986">
          <w:marLeft w:val="547"/>
          <w:marRight w:val="0"/>
          <w:marTop w:val="96"/>
          <w:marBottom w:val="0"/>
          <w:divBdr>
            <w:top w:val="none" w:sz="0" w:space="0" w:color="auto"/>
            <w:left w:val="none" w:sz="0" w:space="0" w:color="auto"/>
            <w:bottom w:val="none" w:sz="0" w:space="0" w:color="auto"/>
            <w:right w:val="none" w:sz="0" w:space="0" w:color="auto"/>
          </w:divBdr>
        </w:div>
        <w:div w:id="1930002056">
          <w:marLeft w:val="1166"/>
          <w:marRight w:val="0"/>
          <w:marTop w:val="86"/>
          <w:marBottom w:val="0"/>
          <w:divBdr>
            <w:top w:val="none" w:sz="0" w:space="0" w:color="auto"/>
            <w:left w:val="none" w:sz="0" w:space="0" w:color="auto"/>
            <w:bottom w:val="none" w:sz="0" w:space="0" w:color="auto"/>
            <w:right w:val="none" w:sz="0" w:space="0" w:color="auto"/>
          </w:divBdr>
        </w:div>
      </w:divsChild>
    </w:div>
    <w:div w:id="1284263960">
      <w:bodyDiv w:val="1"/>
      <w:marLeft w:val="0"/>
      <w:marRight w:val="0"/>
      <w:marTop w:val="0"/>
      <w:marBottom w:val="0"/>
      <w:divBdr>
        <w:top w:val="none" w:sz="0" w:space="0" w:color="auto"/>
        <w:left w:val="none" w:sz="0" w:space="0" w:color="auto"/>
        <w:bottom w:val="none" w:sz="0" w:space="0" w:color="auto"/>
        <w:right w:val="none" w:sz="0" w:space="0" w:color="auto"/>
      </w:divBdr>
    </w:div>
    <w:div w:id="1296372882">
      <w:bodyDiv w:val="1"/>
      <w:marLeft w:val="0"/>
      <w:marRight w:val="0"/>
      <w:marTop w:val="0"/>
      <w:marBottom w:val="0"/>
      <w:divBdr>
        <w:top w:val="none" w:sz="0" w:space="0" w:color="auto"/>
        <w:left w:val="none" w:sz="0" w:space="0" w:color="auto"/>
        <w:bottom w:val="none" w:sz="0" w:space="0" w:color="auto"/>
        <w:right w:val="none" w:sz="0" w:space="0" w:color="auto"/>
      </w:divBdr>
    </w:div>
    <w:div w:id="1318539190">
      <w:bodyDiv w:val="1"/>
      <w:marLeft w:val="0"/>
      <w:marRight w:val="0"/>
      <w:marTop w:val="0"/>
      <w:marBottom w:val="0"/>
      <w:divBdr>
        <w:top w:val="none" w:sz="0" w:space="0" w:color="auto"/>
        <w:left w:val="none" w:sz="0" w:space="0" w:color="auto"/>
        <w:bottom w:val="none" w:sz="0" w:space="0" w:color="auto"/>
        <w:right w:val="none" w:sz="0" w:space="0" w:color="auto"/>
      </w:divBdr>
    </w:div>
    <w:div w:id="1347320848">
      <w:bodyDiv w:val="1"/>
      <w:marLeft w:val="0"/>
      <w:marRight w:val="0"/>
      <w:marTop w:val="0"/>
      <w:marBottom w:val="0"/>
      <w:divBdr>
        <w:top w:val="none" w:sz="0" w:space="0" w:color="auto"/>
        <w:left w:val="none" w:sz="0" w:space="0" w:color="auto"/>
        <w:bottom w:val="none" w:sz="0" w:space="0" w:color="auto"/>
        <w:right w:val="none" w:sz="0" w:space="0" w:color="auto"/>
      </w:divBdr>
    </w:div>
    <w:div w:id="1373075831">
      <w:bodyDiv w:val="1"/>
      <w:marLeft w:val="0"/>
      <w:marRight w:val="0"/>
      <w:marTop w:val="0"/>
      <w:marBottom w:val="0"/>
      <w:divBdr>
        <w:top w:val="none" w:sz="0" w:space="0" w:color="auto"/>
        <w:left w:val="none" w:sz="0" w:space="0" w:color="auto"/>
        <w:bottom w:val="none" w:sz="0" w:space="0" w:color="auto"/>
        <w:right w:val="none" w:sz="0" w:space="0" w:color="auto"/>
      </w:divBdr>
      <w:divsChild>
        <w:div w:id="305666966">
          <w:marLeft w:val="0"/>
          <w:marRight w:val="0"/>
          <w:marTop w:val="0"/>
          <w:marBottom w:val="0"/>
          <w:divBdr>
            <w:top w:val="none" w:sz="0" w:space="0" w:color="auto"/>
            <w:left w:val="none" w:sz="0" w:space="0" w:color="auto"/>
            <w:bottom w:val="none" w:sz="0" w:space="0" w:color="auto"/>
            <w:right w:val="none" w:sz="0" w:space="0" w:color="auto"/>
          </w:divBdr>
          <w:divsChild>
            <w:div w:id="1759018153">
              <w:marLeft w:val="0"/>
              <w:marRight w:val="0"/>
              <w:marTop w:val="0"/>
              <w:marBottom w:val="0"/>
              <w:divBdr>
                <w:top w:val="none" w:sz="0" w:space="0" w:color="auto"/>
                <w:left w:val="none" w:sz="0" w:space="0" w:color="auto"/>
                <w:bottom w:val="none" w:sz="0" w:space="0" w:color="auto"/>
                <w:right w:val="none" w:sz="0" w:space="0" w:color="auto"/>
              </w:divBdr>
              <w:divsChild>
                <w:div w:id="156383504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396588220">
      <w:bodyDiv w:val="1"/>
      <w:marLeft w:val="0"/>
      <w:marRight w:val="0"/>
      <w:marTop w:val="0"/>
      <w:marBottom w:val="0"/>
      <w:divBdr>
        <w:top w:val="none" w:sz="0" w:space="0" w:color="auto"/>
        <w:left w:val="none" w:sz="0" w:space="0" w:color="auto"/>
        <w:bottom w:val="none" w:sz="0" w:space="0" w:color="auto"/>
        <w:right w:val="none" w:sz="0" w:space="0" w:color="auto"/>
      </w:divBdr>
    </w:div>
    <w:div w:id="1444500085">
      <w:bodyDiv w:val="1"/>
      <w:marLeft w:val="0"/>
      <w:marRight w:val="0"/>
      <w:marTop w:val="0"/>
      <w:marBottom w:val="0"/>
      <w:divBdr>
        <w:top w:val="none" w:sz="0" w:space="0" w:color="auto"/>
        <w:left w:val="none" w:sz="0" w:space="0" w:color="auto"/>
        <w:bottom w:val="none" w:sz="0" w:space="0" w:color="auto"/>
        <w:right w:val="none" w:sz="0" w:space="0" w:color="auto"/>
      </w:divBdr>
    </w:div>
    <w:div w:id="1458179171">
      <w:bodyDiv w:val="1"/>
      <w:marLeft w:val="0"/>
      <w:marRight w:val="0"/>
      <w:marTop w:val="0"/>
      <w:marBottom w:val="0"/>
      <w:divBdr>
        <w:top w:val="none" w:sz="0" w:space="0" w:color="auto"/>
        <w:left w:val="none" w:sz="0" w:space="0" w:color="auto"/>
        <w:bottom w:val="none" w:sz="0" w:space="0" w:color="auto"/>
        <w:right w:val="none" w:sz="0" w:space="0" w:color="auto"/>
      </w:divBdr>
    </w:div>
    <w:div w:id="1458794288">
      <w:bodyDiv w:val="1"/>
      <w:marLeft w:val="0"/>
      <w:marRight w:val="0"/>
      <w:marTop w:val="0"/>
      <w:marBottom w:val="0"/>
      <w:divBdr>
        <w:top w:val="none" w:sz="0" w:space="0" w:color="auto"/>
        <w:left w:val="none" w:sz="0" w:space="0" w:color="auto"/>
        <w:bottom w:val="none" w:sz="0" w:space="0" w:color="auto"/>
        <w:right w:val="none" w:sz="0" w:space="0" w:color="auto"/>
      </w:divBdr>
    </w:div>
    <w:div w:id="1471442874">
      <w:bodyDiv w:val="1"/>
      <w:marLeft w:val="0"/>
      <w:marRight w:val="0"/>
      <w:marTop w:val="0"/>
      <w:marBottom w:val="0"/>
      <w:divBdr>
        <w:top w:val="none" w:sz="0" w:space="0" w:color="auto"/>
        <w:left w:val="none" w:sz="0" w:space="0" w:color="auto"/>
        <w:bottom w:val="none" w:sz="0" w:space="0" w:color="auto"/>
        <w:right w:val="none" w:sz="0" w:space="0" w:color="auto"/>
      </w:divBdr>
    </w:div>
    <w:div w:id="1480994692">
      <w:bodyDiv w:val="1"/>
      <w:marLeft w:val="0"/>
      <w:marRight w:val="0"/>
      <w:marTop w:val="0"/>
      <w:marBottom w:val="0"/>
      <w:divBdr>
        <w:top w:val="none" w:sz="0" w:space="0" w:color="auto"/>
        <w:left w:val="none" w:sz="0" w:space="0" w:color="auto"/>
        <w:bottom w:val="none" w:sz="0" w:space="0" w:color="auto"/>
        <w:right w:val="none" w:sz="0" w:space="0" w:color="auto"/>
      </w:divBdr>
    </w:div>
    <w:div w:id="1486316266">
      <w:bodyDiv w:val="1"/>
      <w:marLeft w:val="0"/>
      <w:marRight w:val="0"/>
      <w:marTop w:val="0"/>
      <w:marBottom w:val="0"/>
      <w:divBdr>
        <w:top w:val="none" w:sz="0" w:space="0" w:color="auto"/>
        <w:left w:val="none" w:sz="0" w:space="0" w:color="auto"/>
        <w:bottom w:val="none" w:sz="0" w:space="0" w:color="auto"/>
        <w:right w:val="none" w:sz="0" w:space="0" w:color="auto"/>
      </w:divBdr>
    </w:div>
    <w:div w:id="1513572113">
      <w:bodyDiv w:val="1"/>
      <w:marLeft w:val="0"/>
      <w:marRight w:val="0"/>
      <w:marTop w:val="0"/>
      <w:marBottom w:val="0"/>
      <w:divBdr>
        <w:top w:val="none" w:sz="0" w:space="0" w:color="auto"/>
        <w:left w:val="none" w:sz="0" w:space="0" w:color="auto"/>
        <w:bottom w:val="none" w:sz="0" w:space="0" w:color="auto"/>
        <w:right w:val="none" w:sz="0" w:space="0" w:color="auto"/>
      </w:divBdr>
      <w:divsChild>
        <w:div w:id="817500540">
          <w:marLeft w:val="0"/>
          <w:marRight w:val="0"/>
          <w:marTop w:val="0"/>
          <w:marBottom w:val="0"/>
          <w:divBdr>
            <w:top w:val="none" w:sz="0" w:space="0" w:color="auto"/>
            <w:left w:val="none" w:sz="0" w:space="0" w:color="auto"/>
            <w:bottom w:val="none" w:sz="0" w:space="0" w:color="auto"/>
            <w:right w:val="none" w:sz="0" w:space="0" w:color="auto"/>
          </w:divBdr>
        </w:div>
      </w:divsChild>
    </w:div>
    <w:div w:id="1519615603">
      <w:bodyDiv w:val="1"/>
      <w:marLeft w:val="0"/>
      <w:marRight w:val="0"/>
      <w:marTop w:val="0"/>
      <w:marBottom w:val="0"/>
      <w:divBdr>
        <w:top w:val="none" w:sz="0" w:space="0" w:color="auto"/>
        <w:left w:val="none" w:sz="0" w:space="0" w:color="auto"/>
        <w:bottom w:val="none" w:sz="0" w:space="0" w:color="auto"/>
        <w:right w:val="none" w:sz="0" w:space="0" w:color="auto"/>
      </w:divBdr>
    </w:div>
    <w:div w:id="1551576364">
      <w:bodyDiv w:val="1"/>
      <w:marLeft w:val="0"/>
      <w:marRight w:val="0"/>
      <w:marTop w:val="0"/>
      <w:marBottom w:val="0"/>
      <w:divBdr>
        <w:top w:val="none" w:sz="0" w:space="0" w:color="auto"/>
        <w:left w:val="none" w:sz="0" w:space="0" w:color="auto"/>
        <w:bottom w:val="none" w:sz="0" w:space="0" w:color="auto"/>
        <w:right w:val="none" w:sz="0" w:space="0" w:color="auto"/>
      </w:divBdr>
    </w:div>
    <w:div w:id="1553226220">
      <w:bodyDiv w:val="1"/>
      <w:marLeft w:val="0"/>
      <w:marRight w:val="0"/>
      <w:marTop w:val="0"/>
      <w:marBottom w:val="0"/>
      <w:divBdr>
        <w:top w:val="none" w:sz="0" w:space="0" w:color="auto"/>
        <w:left w:val="none" w:sz="0" w:space="0" w:color="auto"/>
        <w:bottom w:val="none" w:sz="0" w:space="0" w:color="auto"/>
        <w:right w:val="none" w:sz="0" w:space="0" w:color="auto"/>
      </w:divBdr>
    </w:div>
    <w:div w:id="1558780320">
      <w:bodyDiv w:val="1"/>
      <w:marLeft w:val="0"/>
      <w:marRight w:val="0"/>
      <w:marTop w:val="0"/>
      <w:marBottom w:val="0"/>
      <w:divBdr>
        <w:top w:val="none" w:sz="0" w:space="0" w:color="auto"/>
        <w:left w:val="none" w:sz="0" w:space="0" w:color="auto"/>
        <w:bottom w:val="none" w:sz="0" w:space="0" w:color="auto"/>
        <w:right w:val="none" w:sz="0" w:space="0" w:color="auto"/>
      </w:divBdr>
      <w:divsChild>
        <w:div w:id="220021981">
          <w:marLeft w:val="0"/>
          <w:marRight w:val="0"/>
          <w:marTop w:val="0"/>
          <w:marBottom w:val="0"/>
          <w:divBdr>
            <w:top w:val="none" w:sz="0" w:space="0" w:color="auto"/>
            <w:left w:val="none" w:sz="0" w:space="0" w:color="auto"/>
            <w:bottom w:val="none" w:sz="0" w:space="0" w:color="auto"/>
            <w:right w:val="none" w:sz="0" w:space="0" w:color="auto"/>
          </w:divBdr>
        </w:div>
      </w:divsChild>
    </w:div>
    <w:div w:id="1579094991">
      <w:bodyDiv w:val="1"/>
      <w:marLeft w:val="0"/>
      <w:marRight w:val="0"/>
      <w:marTop w:val="0"/>
      <w:marBottom w:val="0"/>
      <w:divBdr>
        <w:top w:val="none" w:sz="0" w:space="0" w:color="auto"/>
        <w:left w:val="none" w:sz="0" w:space="0" w:color="auto"/>
        <w:bottom w:val="none" w:sz="0" w:space="0" w:color="auto"/>
        <w:right w:val="none" w:sz="0" w:space="0" w:color="auto"/>
      </w:divBdr>
    </w:div>
    <w:div w:id="1584493174">
      <w:bodyDiv w:val="1"/>
      <w:marLeft w:val="0"/>
      <w:marRight w:val="0"/>
      <w:marTop w:val="0"/>
      <w:marBottom w:val="0"/>
      <w:divBdr>
        <w:top w:val="none" w:sz="0" w:space="0" w:color="auto"/>
        <w:left w:val="none" w:sz="0" w:space="0" w:color="auto"/>
        <w:bottom w:val="none" w:sz="0" w:space="0" w:color="auto"/>
        <w:right w:val="none" w:sz="0" w:space="0" w:color="auto"/>
      </w:divBdr>
    </w:div>
    <w:div w:id="1586188020">
      <w:bodyDiv w:val="1"/>
      <w:marLeft w:val="0"/>
      <w:marRight w:val="0"/>
      <w:marTop w:val="0"/>
      <w:marBottom w:val="0"/>
      <w:divBdr>
        <w:top w:val="none" w:sz="0" w:space="0" w:color="auto"/>
        <w:left w:val="none" w:sz="0" w:space="0" w:color="auto"/>
        <w:bottom w:val="none" w:sz="0" w:space="0" w:color="auto"/>
        <w:right w:val="none" w:sz="0" w:space="0" w:color="auto"/>
      </w:divBdr>
    </w:div>
    <w:div w:id="1635479604">
      <w:bodyDiv w:val="1"/>
      <w:marLeft w:val="0"/>
      <w:marRight w:val="0"/>
      <w:marTop w:val="0"/>
      <w:marBottom w:val="0"/>
      <w:divBdr>
        <w:top w:val="none" w:sz="0" w:space="0" w:color="auto"/>
        <w:left w:val="none" w:sz="0" w:space="0" w:color="auto"/>
        <w:bottom w:val="none" w:sz="0" w:space="0" w:color="auto"/>
        <w:right w:val="none" w:sz="0" w:space="0" w:color="auto"/>
      </w:divBdr>
      <w:divsChild>
        <w:div w:id="197087464">
          <w:marLeft w:val="180"/>
          <w:marRight w:val="180"/>
          <w:marTop w:val="0"/>
          <w:marBottom w:val="0"/>
          <w:divBdr>
            <w:top w:val="none" w:sz="0" w:space="0" w:color="auto"/>
            <w:left w:val="none" w:sz="0" w:space="0" w:color="auto"/>
            <w:bottom w:val="none" w:sz="0" w:space="0" w:color="auto"/>
            <w:right w:val="none" w:sz="0" w:space="0" w:color="auto"/>
          </w:divBdr>
          <w:divsChild>
            <w:div w:id="481626860">
              <w:marLeft w:val="-60"/>
              <w:marRight w:val="-60"/>
              <w:marTop w:val="0"/>
              <w:marBottom w:val="0"/>
              <w:divBdr>
                <w:top w:val="none" w:sz="0" w:space="0" w:color="auto"/>
                <w:left w:val="none" w:sz="0" w:space="0" w:color="auto"/>
                <w:bottom w:val="none" w:sz="0" w:space="0" w:color="auto"/>
                <w:right w:val="none" w:sz="0" w:space="0" w:color="auto"/>
              </w:divBdr>
              <w:divsChild>
                <w:div w:id="1115948343">
                  <w:marLeft w:val="0"/>
                  <w:marRight w:val="0"/>
                  <w:marTop w:val="0"/>
                  <w:marBottom w:val="0"/>
                  <w:divBdr>
                    <w:top w:val="none" w:sz="0" w:space="0" w:color="auto"/>
                    <w:left w:val="none" w:sz="0" w:space="0" w:color="auto"/>
                    <w:bottom w:val="none" w:sz="0" w:space="0" w:color="auto"/>
                    <w:right w:val="none" w:sz="0" w:space="0" w:color="auto"/>
                  </w:divBdr>
                  <w:divsChild>
                    <w:div w:id="2055808234">
                      <w:marLeft w:val="0"/>
                      <w:marRight w:val="0"/>
                      <w:marTop w:val="0"/>
                      <w:marBottom w:val="0"/>
                      <w:divBdr>
                        <w:top w:val="none" w:sz="0" w:space="0" w:color="auto"/>
                        <w:left w:val="none" w:sz="0" w:space="0" w:color="auto"/>
                        <w:bottom w:val="none" w:sz="0" w:space="0" w:color="auto"/>
                        <w:right w:val="none" w:sz="0" w:space="0" w:color="auto"/>
                      </w:divBdr>
                      <w:divsChild>
                        <w:div w:id="1709405749">
                          <w:marLeft w:val="0"/>
                          <w:marRight w:val="0"/>
                          <w:marTop w:val="0"/>
                          <w:marBottom w:val="0"/>
                          <w:divBdr>
                            <w:top w:val="none" w:sz="0" w:space="0" w:color="auto"/>
                            <w:left w:val="none" w:sz="0" w:space="0" w:color="auto"/>
                            <w:bottom w:val="none" w:sz="0" w:space="0" w:color="auto"/>
                            <w:right w:val="none" w:sz="0" w:space="0" w:color="auto"/>
                          </w:divBdr>
                          <w:divsChild>
                            <w:div w:id="361244924">
                              <w:marLeft w:val="0"/>
                              <w:marRight w:val="0"/>
                              <w:marTop w:val="0"/>
                              <w:marBottom w:val="0"/>
                              <w:divBdr>
                                <w:top w:val="none" w:sz="0" w:space="0" w:color="auto"/>
                                <w:left w:val="none" w:sz="0" w:space="0" w:color="auto"/>
                                <w:bottom w:val="none" w:sz="0" w:space="0" w:color="auto"/>
                                <w:right w:val="none" w:sz="0" w:space="0" w:color="auto"/>
                              </w:divBdr>
                              <w:divsChild>
                                <w:div w:id="1754858660">
                                  <w:marLeft w:val="0"/>
                                  <w:marRight w:val="0"/>
                                  <w:marTop w:val="0"/>
                                  <w:marBottom w:val="0"/>
                                  <w:divBdr>
                                    <w:top w:val="none" w:sz="0" w:space="0" w:color="auto"/>
                                    <w:left w:val="none" w:sz="0" w:space="0" w:color="auto"/>
                                    <w:bottom w:val="none" w:sz="0" w:space="0" w:color="auto"/>
                                    <w:right w:val="none" w:sz="0" w:space="0" w:color="auto"/>
                                  </w:divBdr>
                                  <w:divsChild>
                                    <w:div w:id="553125090">
                                      <w:marLeft w:val="0"/>
                                      <w:marRight w:val="0"/>
                                      <w:marTop w:val="0"/>
                                      <w:marBottom w:val="0"/>
                                      <w:divBdr>
                                        <w:top w:val="none" w:sz="0" w:space="0" w:color="auto"/>
                                        <w:left w:val="none" w:sz="0" w:space="0" w:color="auto"/>
                                        <w:bottom w:val="none" w:sz="0" w:space="0" w:color="auto"/>
                                        <w:right w:val="none" w:sz="0" w:space="0" w:color="auto"/>
                                      </w:divBdr>
                                      <w:divsChild>
                                        <w:div w:id="836966402">
                                          <w:marLeft w:val="0"/>
                                          <w:marRight w:val="0"/>
                                          <w:marTop w:val="0"/>
                                          <w:marBottom w:val="0"/>
                                          <w:divBdr>
                                            <w:top w:val="none" w:sz="0" w:space="0" w:color="auto"/>
                                            <w:left w:val="none" w:sz="0" w:space="0" w:color="auto"/>
                                            <w:bottom w:val="none" w:sz="0" w:space="0" w:color="auto"/>
                                            <w:right w:val="none" w:sz="0" w:space="0" w:color="auto"/>
                                          </w:divBdr>
                                          <w:divsChild>
                                            <w:div w:id="1551183633">
                                              <w:marLeft w:val="0"/>
                                              <w:marRight w:val="0"/>
                                              <w:marTop w:val="0"/>
                                              <w:marBottom w:val="0"/>
                                              <w:divBdr>
                                                <w:top w:val="none" w:sz="0" w:space="0" w:color="auto"/>
                                                <w:left w:val="none" w:sz="0" w:space="0" w:color="auto"/>
                                                <w:bottom w:val="none" w:sz="0" w:space="0" w:color="auto"/>
                                                <w:right w:val="none" w:sz="0" w:space="0" w:color="auto"/>
                                              </w:divBdr>
                                              <w:divsChild>
                                                <w:div w:id="601111261">
                                                  <w:marLeft w:val="0"/>
                                                  <w:marRight w:val="0"/>
                                                  <w:marTop w:val="0"/>
                                                  <w:marBottom w:val="0"/>
                                                  <w:divBdr>
                                                    <w:top w:val="none" w:sz="0" w:space="0" w:color="auto"/>
                                                    <w:left w:val="none" w:sz="0" w:space="0" w:color="auto"/>
                                                    <w:bottom w:val="none" w:sz="0" w:space="0" w:color="auto"/>
                                                    <w:right w:val="none" w:sz="0" w:space="0" w:color="auto"/>
                                                  </w:divBdr>
                                                  <w:divsChild>
                                                    <w:div w:id="1570336663">
                                                      <w:marLeft w:val="0"/>
                                                      <w:marRight w:val="0"/>
                                                      <w:marTop w:val="0"/>
                                                      <w:marBottom w:val="0"/>
                                                      <w:divBdr>
                                                        <w:top w:val="none" w:sz="0" w:space="0" w:color="auto"/>
                                                        <w:left w:val="none" w:sz="0" w:space="0" w:color="auto"/>
                                                        <w:bottom w:val="none" w:sz="0" w:space="0" w:color="auto"/>
                                                        <w:right w:val="none" w:sz="0" w:space="0" w:color="auto"/>
                                                      </w:divBdr>
                                                      <w:divsChild>
                                                        <w:div w:id="2047410572">
                                                          <w:marLeft w:val="0"/>
                                                          <w:marRight w:val="0"/>
                                                          <w:marTop w:val="0"/>
                                                          <w:marBottom w:val="0"/>
                                                          <w:divBdr>
                                                            <w:top w:val="none" w:sz="0" w:space="0" w:color="auto"/>
                                                            <w:left w:val="none" w:sz="0" w:space="0" w:color="auto"/>
                                                            <w:bottom w:val="none" w:sz="0" w:space="0" w:color="auto"/>
                                                            <w:right w:val="none" w:sz="0" w:space="0" w:color="auto"/>
                                                          </w:divBdr>
                                                          <w:divsChild>
                                                            <w:div w:id="234753592">
                                                              <w:marLeft w:val="180"/>
                                                              <w:marRight w:val="180"/>
                                                              <w:marTop w:val="0"/>
                                                              <w:marBottom w:val="0"/>
                                                              <w:divBdr>
                                                                <w:top w:val="none" w:sz="0" w:space="0" w:color="auto"/>
                                                                <w:left w:val="none" w:sz="0" w:space="0" w:color="auto"/>
                                                                <w:bottom w:val="none" w:sz="0" w:space="0" w:color="auto"/>
                                                                <w:right w:val="none" w:sz="0" w:space="0" w:color="auto"/>
                                                              </w:divBdr>
                                                              <w:divsChild>
                                                                <w:div w:id="1722711826">
                                                                  <w:marLeft w:val="-60"/>
                                                                  <w:marRight w:val="-60"/>
                                                                  <w:marTop w:val="0"/>
                                                                  <w:marBottom w:val="0"/>
                                                                  <w:divBdr>
                                                                    <w:top w:val="none" w:sz="0" w:space="0" w:color="auto"/>
                                                                    <w:left w:val="none" w:sz="0" w:space="0" w:color="auto"/>
                                                                    <w:bottom w:val="none" w:sz="0" w:space="0" w:color="auto"/>
                                                                    <w:right w:val="none" w:sz="0" w:space="0" w:color="auto"/>
                                                                  </w:divBdr>
                                                                  <w:divsChild>
                                                                    <w:div w:id="391276260">
                                                                      <w:marLeft w:val="0"/>
                                                                      <w:marRight w:val="0"/>
                                                                      <w:marTop w:val="0"/>
                                                                      <w:marBottom w:val="0"/>
                                                                      <w:divBdr>
                                                                        <w:top w:val="none" w:sz="0" w:space="0" w:color="auto"/>
                                                                        <w:left w:val="none" w:sz="0" w:space="0" w:color="auto"/>
                                                                        <w:bottom w:val="none" w:sz="0" w:space="0" w:color="auto"/>
                                                                        <w:right w:val="none" w:sz="0" w:space="0" w:color="auto"/>
                                                                      </w:divBdr>
                                                                      <w:divsChild>
                                                                        <w:div w:id="9027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126014">
      <w:bodyDiv w:val="1"/>
      <w:marLeft w:val="0"/>
      <w:marRight w:val="0"/>
      <w:marTop w:val="0"/>
      <w:marBottom w:val="0"/>
      <w:divBdr>
        <w:top w:val="none" w:sz="0" w:space="0" w:color="auto"/>
        <w:left w:val="none" w:sz="0" w:space="0" w:color="auto"/>
        <w:bottom w:val="none" w:sz="0" w:space="0" w:color="auto"/>
        <w:right w:val="none" w:sz="0" w:space="0" w:color="auto"/>
      </w:divBdr>
      <w:divsChild>
        <w:div w:id="1010764012">
          <w:marLeft w:val="0"/>
          <w:marRight w:val="0"/>
          <w:marTop w:val="0"/>
          <w:marBottom w:val="0"/>
          <w:divBdr>
            <w:top w:val="none" w:sz="0" w:space="0" w:color="auto"/>
            <w:left w:val="none" w:sz="0" w:space="0" w:color="auto"/>
            <w:bottom w:val="none" w:sz="0" w:space="0" w:color="auto"/>
            <w:right w:val="none" w:sz="0" w:space="0" w:color="auto"/>
          </w:divBdr>
        </w:div>
      </w:divsChild>
    </w:div>
    <w:div w:id="1655328326">
      <w:bodyDiv w:val="1"/>
      <w:marLeft w:val="0"/>
      <w:marRight w:val="0"/>
      <w:marTop w:val="0"/>
      <w:marBottom w:val="0"/>
      <w:divBdr>
        <w:top w:val="none" w:sz="0" w:space="0" w:color="auto"/>
        <w:left w:val="none" w:sz="0" w:space="0" w:color="auto"/>
        <w:bottom w:val="none" w:sz="0" w:space="0" w:color="auto"/>
        <w:right w:val="none" w:sz="0" w:space="0" w:color="auto"/>
      </w:divBdr>
    </w:div>
    <w:div w:id="1745369830">
      <w:bodyDiv w:val="1"/>
      <w:marLeft w:val="0"/>
      <w:marRight w:val="0"/>
      <w:marTop w:val="0"/>
      <w:marBottom w:val="0"/>
      <w:divBdr>
        <w:top w:val="none" w:sz="0" w:space="0" w:color="auto"/>
        <w:left w:val="none" w:sz="0" w:space="0" w:color="auto"/>
        <w:bottom w:val="none" w:sz="0" w:space="0" w:color="auto"/>
        <w:right w:val="none" w:sz="0" w:space="0" w:color="auto"/>
      </w:divBdr>
    </w:div>
    <w:div w:id="1748377973">
      <w:bodyDiv w:val="1"/>
      <w:marLeft w:val="0"/>
      <w:marRight w:val="0"/>
      <w:marTop w:val="0"/>
      <w:marBottom w:val="0"/>
      <w:divBdr>
        <w:top w:val="none" w:sz="0" w:space="0" w:color="auto"/>
        <w:left w:val="none" w:sz="0" w:space="0" w:color="auto"/>
        <w:bottom w:val="none" w:sz="0" w:space="0" w:color="auto"/>
        <w:right w:val="none" w:sz="0" w:space="0" w:color="auto"/>
      </w:divBdr>
    </w:div>
    <w:div w:id="1773626887">
      <w:bodyDiv w:val="1"/>
      <w:marLeft w:val="0"/>
      <w:marRight w:val="0"/>
      <w:marTop w:val="0"/>
      <w:marBottom w:val="0"/>
      <w:divBdr>
        <w:top w:val="none" w:sz="0" w:space="0" w:color="auto"/>
        <w:left w:val="none" w:sz="0" w:space="0" w:color="auto"/>
        <w:bottom w:val="none" w:sz="0" w:space="0" w:color="auto"/>
        <w:right w:val="none" w:sz="0" w:space="0" w:color="auto"/>
      </w:divBdr>
    </w:div>
    <w:div w:id="1774008773">
      <w:bodyDiv w:val="1"/>
      <w:marLeft w:val="0"/>
      <w:marRight w:val="0"/>
      <w:marTop w:val="0"/>
      <w:marBottom w:val="0"/>
      <w:divBdr>
        <w:top w:val="none" w:sz="0" w:space="0" w:color="auto"/>
        <w:left w:val="none" w:sz="0" w:space="0" w:color="auto"/>
        <w:bottom w:val="none" w:sz="0" w:space="0" w:color="auto"/>
        <w:right w:val="none" w:sz="0" w:space="0" w:color="auto"/>
      </w:divBdr>
      <w:divsChild>
        <w:div w:id="1473715391">
          <w:marLeft w:val="0"/>
          <w:marRight w:val="0"/>
          <w:marTop w:val="0"/>
          <w:marBottom w:val="0"/>
          <w:divBdr>
            <w:top w:val="none" w:sz="0" w:space="0" w:color="auto"/>
            <w:left w:val="none" w:sz="0" w:space="0" w:color="auto"/>
            <w:bottom w:val="none" w:sz="0" w:space="0" w:color="auto"/>
            <w:right w:val="none" w:sz="0" w:space="0" w:color="auto"/>
          </w:divBdr>
          <w:divsChild>
            <w:div w:id="805584522">
              <w:marLeft w:val="0"/>
              <w:marRight w:val="0"/>
              <w:marTop w:val="0"/>
              <w:marBottom w:val="0"/>
              <w:divBdr>
                <w:top w:val="none" w:sz="0" w:space="0" w:color="auto"/>
                <w:left w:val="none" w:sz="0" w:space="0" w:color="auto"/>
                <w:bottom w:val="none" w:sz="0" w:space="0" w:color="auto"/>
                <w:right w:val="none" w:sz="0" w:space="0" w:color="auto"/>
              </w:divBdr>
              <w:divsChild>
                <w:div w:id="1681009528">
                  <w:marLeft w:val="0"/>
                  <w:marRight w:val="0"/>
                  <w:marTop w:val="0"/>
                  <w:marBottom w:val="0"/>
                  <w:divBdr>
                    <w:top w:val="none" w:sz="0" w:space="0" w:color="auto"/>
                    <w:left w:val="none" w:sz="0" w:space="0" w:color="auto"/>
                    <w:bottom w:val="none" w:sz="0" w:space="0" w:color="auto"/>
                    <w:right w:val="none" w:sz="0" w:space="0" w:color="auto"/>
                  </w:divBdr>
                  <w:divsChild>
                    <w:div w:id="892422642">
                      <w:marLeft w:val="0"/>
                      <w:marRight w:val="0"/>
                      <w:marTop w:val="150"/>
                      <w:marBottom w:val="150"/>
                      <w:divBdr>
                        <w:top w:val="none" w:sz="0" w:space="0" w:color="auto"/>
                        <w:left w:val="none" w:sz="0" w:space="0" w:color="auto"/>
                        <w:bottom w:val="none" w:sz="0" w:space="0" w:color="auto"/>
                        <w:right w:val="none" w:sz="0" w:space="0" w:color="auto"/>
                      </w:divBdr>
                      <w:divsChild>
                        <w:div w:id="447896917">
                          <w:marLeft w:val="0"/>
                          <w:marRight w:val="0"/>
                          <w:marTop w:val="0"/>
                          <w:marBottom w:val="0"/>
                          <w:divBdr>
                            <w:top w:val="none" w:sz="0" w:space="0" w:color="auto"/>
                            <w:left w:val="none" w:sz="0" w:space="0" w:color="auto"/>
                            <w:bottom w:val="none" w:sz="0" w:space="0" w:color="auto"/>
                            <w:right w:val="none" w:sz="0" w:space="0" w:color="auto"/>
                          </w:divBdr>
                          <w:divsChild>
                            <w:div w:id="133723478">
                              <w:marLeft w:val="0"/>
                              <w:marRight w:val="0"/>
                              <w:marTop w:val="0"/>
                              <w:marBottom w:val="0"/>
                              <w:divBdr>
                                <w:top w:val="none" w:sz="0" w:space="0" w:color="auto"/>
                                <w:left w:val="none" w:sz="0" w:space="0" w:color="auto"/>
                                <w:bottom w:val="none" w:sz="0" w:space="0" w:color="auto"/>
                                <w:right w:val="none" w:sz="0" w:space="0" w:color="auto"/>
                              </w:divBdr>
                              <w:divsChild>
                                <w:div w:id="1319185665">
                                  <w:marLeft w:val="0"/>
                                  <w:marRight w:val="0"/>
                                  <w:marTop w:val="0"/>
                                  <w:marBottom w:val="0"/>
                                  <w:divBdr>
                                    <w:top w:val="none" w:sz="0" w:space="0" w:color="auto"/>
                                    <w:left w:val="none" w:sz="0" w:space="0" w:color="auto"/>
                                    <w:bottom w:val="none" w:sz="0" w:space="0" w:color="auto"/>
                                    <w:right w:val="none" w:sz="0" w:space="0" w:color="auto"/>
                                  </w:divBdr>
                                  <w:divsChild>
                                    <w:div w:id="3790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922257">
      <w:bodyDiv w:val="1"/>
      <w:marLeft w:val="0"/>
      <w:marRight w:val="0"/>
      <w:marTop w:val="0"/>
      <w:marBottom w:val="0"/>
      <w:divBdr>
        <w:top w:val="none" w:sz="0" w:space="0" w:color="auto"/>
        <w:left w:val="none" w:sz="0" w:space="0" w:color="auto"/>
        <w:bottom w:val="none" w:sz="0" w:space="0" w:color="auto"/>
        <w:right w:val="none" w:sz="0" w:space="0" w:color="auto"/>
      </w:divBdr>
    </w:div>
    <w:div w:id="1810517311">
      <w:bodyDiv w:val="1"/>
      <w:marLeft w:val="0"/>
      <w:marRight w:val="0"/>
      <w:marTop w:val="0"/>
      <w:marBottom w:val="0"/>
      <w:divBdr>
        <w:top w:val="none" w:sz="0" w:space="0" w:color="auto"/>
        <w:left w:val="none" w:sz="0" w:space="0" w:color="auto"/>
        <w:bottom w:val="none" w:sz="0" w:space="0" w:color="auto"/>
        <w:right w:val="none" w:sz="0" w:space="0" w:color="auto"/>
      </w:divBdr>
    </w:div>
    <w:div w:id="1820271487">
      <w:bodyDiv w:val="1"/>
      <w:marLeft w:val="0"/>
      <w:marRight w:val="0"/>
      <w:marTop w:val="0"/>
      <w:marBottom w:val="0"/>
      <w:divBdr>
        <w:top w:val="none" w:sz="0" w:space="0" w:color="auto"/>
        <w:left w:val="none" w:sz="0" w:space="0" w:color="auto"/>
        <w:bottom w:val="none" w:sz="0" w:space="0" w:color="auto"/>
        <w:right w:val="none" w:sz="0" w:space="0" w:color="auto"/>
      </w:divBdr>
    </w:div>
    <w:div w:id="1834567547">
      <w:bodyDiv w:val="1"/>
      <w:marLeft w:val="0"/>
      <w:marRight w:val="0"/>
      <w:marTop w:val="0"/>
      <w:marBottom w:val="0"/>
      <w:divBdr>
        <w:top w:val="none" w:sz="0" w:space="0" w:color="auto"/>
        <w:left w:val="none" w:sz="0" w:space="0" w:color="auto"/>
        <w:bottom w:val="none" w:sz="0" w:space="0" w:color="auto"/>
        <w:right w:val="none" w:sz="0" w:space="0" w:color="auto"/>
      </w:divBdr>
    </w:div>
    <w:div w:id="1835336928">
      <w:bodyDiv w:val="1"/>
      <w:marLeft w:val="0"/>
      <w:marRight w:val="0"/>
      <w:marTop w:val="0"/>
      <w:marBottom w:val="0"/>
      <w:divBdr>
        <w:top w:val="none" w:sz="0" w:space="0" w:color="auto"/>
        <w:left w:val="none" w:sz="0" w:space="0" w:color="auto"/>
        <w:bottom w:val="none" w:sz="0" w:space="0" w:color="auto"/>
        <w:right w:val="none" w:sz="0" w:space="0" w:color="auto"/>
      </w:divBdr>
    </w:div>
    <w:div w:id="1836653641">
      <w:bodyDiv w:val="1"/>
      <w:marLeft w:val="0"/>
      <w:marRight w:val="0"/>
      <w:marTop w:val="0"/>
      <w:marBottom w:val="0"/>
      <w:divBdr>
        <w:top w:val="none" w:sz="0" w:space="0" w:color="auto"/>
        <w:left w:val="none" w:sz="0" w:space="0" w:color="auto"/>
        <w:bottom w:val="none" w:sz="0" w:space="0" w:color="auto"/>
        <w:right w:val="none" w:sz="0" w:space="0" w:color="auto"/>
      </w:divBdr>
    </w:div>
    <w:div w:id="1840536630">
      <w:bodyDiv w:val="1"/>
      <w:marLeft w:val="0"/>
      <w:marRight w:val="0"/>
      <w:marTop w:val="0"/>
      <w:marBottom w:val="0"/>
      <w:divBdr>
        <w:top w:val="none" w:sz="0" w:space="0" w:color="auto"/>
        <w:left w:val="none" w:sz="0" w:space="0" w:color="auto"/>
        <w:bottom w:val="none" w:sz="0" w:space="0" w:color="auto"/>
        <w:right w:val="none" w:sz="0" w:space="0" w:color="auto"/>
      </w:divBdr>
    </w:div>
    <w:div w:id="1848788968">
      <w:bodyDiv w:val="1"/>
      <w:marLeft w:val="0"/>
      <w:marRight w:val="0"/>
      <w:marTop w:val="0"/>
      <w:marBottom w:val="0"/>
      <w:divBdr>
        <w:top w:val="none" w:sz="0" w:space="0" w:color="auto"/>
        <w:left w:val="none" w:sz="0" w:space="0" w:color="auto"/>
        <w:bottom w:val="none" w:sz="0" w:space="0" w:color="auto"/>
        <w:right w:val="none" w:sz="0" w:space="0" w:color="auto"/>
      </w:divBdr>
    </w:div>
    <w:div w:id="1876430135">
      <w:bodyDiv w:val="1"/>
      <w:marLeft w:val="0"/>
      <w:marRight w:val="0"/>
      <w:marTop w:val="0"/>
      <w:marBottom w:val="0"/>
      <w:divBdr>
        <w:top w:val="none" w:sz="0" w:space="0" w:color="auto"/>
        <w:left w:val="none" w:sz="0" w:space="0" w:color="auto"/>
        <w:bottom w:val="none" w:sz="0" w:space="0" w:color="auto"/>
        <w:right w:val="none" w:sz="0" w:space="0" w:color="auto"/>
      </w:divBdr>
      <w:divsChild>
        <w:div w:id="1499923719">
          <w:marLeft w:val="180"/>
          <w:marRight w:val="180"/>
          <w:marTop w:val="0"/>
          <w:marBottom w:val="0"/>
          <w:divBdr>
            <w:top w:val="none" w:sz="0" w:space="0" w:color="auto"/>
            <w:left w:val="none" w:sz="0" w:space="0" w:color="auto"/>
            <w:bottom w:val="none" w:sz="0" w:space="0" w:color="auto"/>
            <w:right w:val="none" w:sz="0" w:space="0" w:color="auto"/>
          </w:divBdr>
          <w:divsChild>
            <w:div w:id="270624597">
              <w:marLeft w:val="-60"/>
              <w:marRight w:val="-60"/>
              <w:marTop w:val="0"/>
              <w:marBottom w:val="0"/>
              <w:divBdr>
                <w:top w:val="none" w:sz="0" w:space="0" w:color="auto"/>
                <w:left w:val="none" w:sz="0" w:space="0" w:color="auto"/>
                <w:bottom w:val="none" w:sz="0" w:space="0" w:color="auto"/>
                <w:right w:val="none" w:sz="0" w:space="0" w:color="auto"/>
              </w:divBdr>
              <w:divsChild>
                <w:div w:id="1210337322">
                  <w:marLeft w:val="0"/>
                  <w:marRight w:val="0"/>
                  <w:marTop w:val="0"/>
                  <w:marBottom w:val="0"/>
                  <w:divBdr>
                    <w:top w:val="none" w:sz="0" w:space="0" w:color="auto"/>
                    <w:left w:val="none" w:sz="0" w:space="0" w:color="auto"/>
                    <w:bottom w:val="none" w:sz="0" w:space="0" w:color="auto"/>
                    <w:right w:val="none" w:sz="0" w:space="0" w:color="auto"/>
                  </w:divBdr>
                  <w:divsChild>
                    <w:div w:id="181750301">
                      <w:marLeft w:val="0"/>
                      <w:marRight w:val="0"/>
                      <w:marTop w:val="0"/>
                      <w:marBottom w:val="0"/>
                      <w:divBdr>
                        <w:top w:val="none" w:sz="0" w:space="0" w:color="auto"/>
                        <w:left w:val="none" w:sz="0" w:space="0" w:color="auto"/>
                        <w:bottom w:val="none" w:sz="0" w:space="0" w:color="auto"/>
                        <w:right w:val="none" w:sz="0" w:space="0" w:color="auto"/>
                      </w:divBdr>
                      <w:divsChild>
                        <w:div w:id="691616902">
                          <w:marLeft w:val="0"/>
                          <w:marRight w:val="0"/>
                          <w:marTop w:val="0"/>
                          <w:marBottom w:val="0"/>
                          <w:divBdr>
                            <w:top w:val="none" w:sz="0" w:space="0" w:color="auto"/>
                            <w:left w:val="none" w:sz="0" w:space="0" w:color="auto"/>
                            <w:bottom w:val="none" w:sz="0" w:space="0" w:color="auto"/>
                            <w:right w:val="none" w:sz="0" w:space="0" w:color="auto"/>
                          </w:divBdr>
                          <w:divsChild>
                            <w:div w:id="384720303">
                              <w:marLeft w:val="0"/>
                              <w:marRight w:val="0"/>
                              <w:marTop w:val="0"/>
                              <w:marBottom w:val="0"/>
                              <w:divBdr>
                                <w:top w:val="none" w:sz="0" w:space="0" w:color="auto"/>
                                <w:left w:val="none" w:sz="0" w:space="0" w:color="auto"/>
                                <w:bottom w:val="none" w:sz="0" w:space="0" w:color="auto"/>
                                <w:right w:val="none" w:sz="0" w:space="0" w:color="auto"/>
                              </w:divBdr>
                              <w:divsChild>
                                <w:div w:id="352659099">
                                  <w:marLeft w:val="0"/>
                                  <w:marRight w:val="0"/>
                                  <w:marTop w:val="0"/>
                                  <w:marBottom w:val="0"/>
                                  <w:divBdr>
                                    <w:top w:val="none" w:sz="0" w:space="0" w:color="auto"/>
                                    <w:left w:val="none" w:sz="0" w:space="0" w:color="auto"/>
                                    <w:bottom w:val="none" w:sz="0" w:space="0" w:color="auto"/>
                                    <w:right w:val="none" w:sz="0" w:space="0" w:color="auto"/>
                                  </w:divBdr>
                                  <w:divsChild>
                                    <w:div w:id="1849714432">
                                      <w:marLeft w:val="0"/>
                                      <w:marRight w:val="0"/>
                                      <w:marTop w:val="0"/>
                                      <w:marBottom w:val="0"/>
                                      <w:divBdr>
                                        <w:top w:val="none" w:sz="0" w:space="0" w:color="auto"/>
                                        <w:left w:val="none" w:sz="0" w:space="0" w:color="auto"/>
                                        <w:bottom w:val="none" w:sz="0" w:space="0" w:color="auto"/>
                                        <w:right w:val="none" w:sz="0" w:space="0" w:color="auto"/>
                                      </w:divBdr>
                                      <w:divsChild>
                                        <w:div w:id="939338871">
                                          <w:marLeft w:val="0"/>
                                          <w:marRight w:val="0"/>
                                          <w:marTop w:val="0"/>
                                          <w:marBottom w:val="0"/>
                                          <w:divBdr>
                                            <w:top w:val="none" w:sz="0" w:space="0" w:color="auto"/>
                                            <w:left w:val="none" w:sz="0" w:space="0" w:color="auto"/>
                                            <w:bottom w:val="none" w:sz="0" w:space="0" w:color="auto"/>
                                            <w:right w:val="none" w:sz="0" w:space="0" w:color="auto"/>
                                          </w:divBdr>
                                          <w:divsChild>
                                            <w:div w:id="1595354553">
                                              <w:marLeft w:val="0"/>
                                              <w:marRight w:val="0"/>
                                              <w:marTop w:val="0"/>
                                              <w:marBottom w:val="0"/>
                                              <w:divBdr>
                                                <w:top w:val="none" w:sz="0" w:space="0" w:color="auto"/>
                                                <w:left w:val="none" w:sz="0" w:space="0" w:color="auto"/>
                                                <w:bottom w:val="none" w:sz="0" w:space="0" w:color="auto"/>
                                                <w:right w:val="none" w:sz="0" w:space="0" w:color="auto"/>
                                              </w:divBdr>
                                              <w:divsChild>
                                                <w:div w:id="2097045340">
                                                  <w:marLeft w:val="0"/>
                                                  <w:marRight w:val="0"/>
                                                  <w:marTop w:val="0"/>
                                                  <w:marBottom w:val="0"/>
                                                  <w:divBdr>
                                                    <w:top w:val="none" w:sz="0" w:space="0" w:color="auto"/>
                                                    <w:left w:val="none" w:sz="0" w:space="0" w:color="auto"/>
                                                    <w:bottom w:val="none" w:sz="0" w:space="0" w:color="auto"/>
                                                    <w:right w:val="none" w:sz="0" w:space="0" w:color="auto"/>
                                                  </w:divBdr>
                                                  <w:divsChild>
                                                    <w:div w:id="1043095548">
                                                      <w:marLeft w:val="0"/>
                                                      <w:marRight w:val="0"/>
                                                      <w:marTop w:val="0"/>
                                                      <w:marBottom w:val="0"/>
                                                      <w:divBdr>
                                                        <w:top w:val="none" w:sz="0" w:space="0" w:color="auto"/>
                                                        <w:left w:val="none" w:sz="0" w:space="0" w:color="auto"/>
                                                        <w:bottom w:val="none" w:sz="0" w:space="0" w:color="auto"/>
                                                        <w:right w:val="none" w:sz="0" w:space="0" w:color="auto"/>
                                                      </w:divBdr>
                                                      <w:divsChild>
                                                        <w:div w:id="8139584">
                                                          <w:marLeft w:val="0"/>
                                                          <w:marRight w:val="0"/>
                                                          <w:marTop w:val="0"/>
                                                          <w:marBottom w:val="0"/>
                                                          <w:divBdr>
                                                            <w:top w:val="none" w:sz="0" w:space="0" w:color="auto"/>
                                                            <w:left w:val="none" w:sz="0" w:space="0" w:color="auto"/>
                                                            <w:bottom w:val="none" w:sz="0" w:space="0" w:color="auto"/>
                                                            <w:right w:val="none" w:sz="0" w:space="0" w:color="auto"/>
                                                          </w:divBdr>
                                                          <w:divsChild>
                                                            <w:div w:id="1053583991">
                                                              <w:marLeft w:val="180"/>
                                                              <w:marRight w:val="180"/>
                                                              <w:marTop w:val="0"/>
                                                              <w:marBottom w:val="0"/>
                                                              <w:divBdr>
                                                                <w:top w:val="none" w:sz="0" w:space="0" w:color="auto"/>
                                                                <w:left w:val="none" w:sz="0" w:space="0" w:color="auto"/>
                                                                <w:bottom w:val="none" w:sz="0" w:space="0" w:color="auto"/>
                                                                <w:right w:val="none" w:sz="0" w:space="0" w:color="auto"/>
                                                              </w:divBdr>
                                                              <w:divsChild>
                                                                <w:div w:id="1598100600">
                                                                  <w:marLeft w:val="-60"/>
                                                                  <w:marRight w:val="-60"/>
                                                                  <w:marTop w:val="0"/>
                                                                  <w:marBottom w:val="0"/>
                                                                  <w:divBdr>
                                                                    <w:top w:val="none" w:sz="0" w:space="0" w:color="auto"/>
                                                                    <w:left w:val="none" w:sz="0" w:space="0" w:color="auto"/>
                                                                    <w:bottom w:val="none" w:sz="0" w:space="0" w:color="auto"/>
                                                                    <w:right w:val="none" w:sz="0" w:space="0" w:color="auto"/>
                                                                  </w:divBdr>
                                                                  <w:divsChild>
                                                                    <w:div w:id="1736274474">
                                                                      <w:marLeft w:val="0"/>
                                                                      <w:marRight w:val="0"/>
                                                                      <w:marTop w:val="0"/>
                                                                      <w:marBottom w:val="0"/>
                                                                      <w:divBdr>
                                                                        <w:top w:val="none" w:sz="0" w:space="0" w:color="auto"/>
                                                                        <w:left w:val="none" w:sz="0" w:space="0" w:color="auto"/>
                                                                        <w:bottom w:val="none" w:sz="0" w:space="0" w:color="auto"/>
                                                                        <w:right w:val="none" w:sz="0" w:space="0" w:color="auto"/>
                                                                      </w:divBdr>
                                                                      <w:divsChild>
                                                                        <w:div w:id="17805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896689">
      <w:bodyDiv w:val="1"/>
      <w:marLeft w:val="0"/>
      <w:marRight w:val="0"/>
      <w:marTop w:val="0"/>
      <w:marBottom w:val="0"/>
      <w:divBdr>
        <w:top w:val="none" w:sz="0" w:space="0" w:color="auto"/>
        <w:left w:val="none" w:sz="0" w:space="0" w:color="auto"/>
        <w:bottom w:val="none" w:sz="0" w:space="0" w:color="auto"/>
        <w:right w:val="none" w:sz="0" w:space="0" w:color="auto"/>
      </w:divBdr>
    </w:div>
    <w:div w:id="1883053149">
      <w:bodyDiv w:val="1"/>
      <w:marLeft w:val="0"/>
      <w:marRight w:val="0"/>
      <w:marTop w:val="0"/>
      <w:marBottom w:val="0"/>
      <w:divBdr>
        <w:top w:val="none" w:sz="0" w:space="0" w:color="auto"/>
        <w:left w:val="none" w:sz="0" w:space="0" w:color="auto"/>
        <w:bottom w:val="none" w:sz="0" w:space="0" w:color="auto"/>
        <w:right w:val="none" w:sz="0" w:space="0" w:color="auto"/>
      </w:divBdr>
    </w:div>
    <w:div w:id="1887640983">
      <w:bodyDiv w:val="1"/>
      <w:marLeft w:val="0"/>
      <w:marRight w:val="0"/>
      <w:marTop w:val="0"/>
      <w:marBottom w:val="0"/>
      <w:divBdr>
        <w:top w:val="none" w:sz="0" w:space="0" w:color="auto"/>
        <w:left w:val="none" w:sz="0" w:space="0" w:color="auto"/>
        <w:bottom w:val="none" w:sz="0" w:space="0" w:color="auto"/>
        <w:right w:val="none" w:sz="0" w:space="0" w:color="auto"/>
      </w:divBdr>
    </w:div>
    <w:div w:id="1904287574">
      <w:bodyDiv w:val="1"/>
      <w:marLeft w:val="0"/>
      <w:marRight w:val="0"/>
      <w:marTop w:val="0"/>
      <w:marBottom w:val="0"/>
      <w:divBdr>
        <w:top w:val="none" w:sz="0" w:space="0" w:color="auto"/>
        <w:left w:val="none" w:sz="0" w:space="0" w:color="auto"/>
        <w:bottom w:val="none" w:sz="0" w:space="0" w:color="auto"/>
        <w:right w:val="none" w:sz="0" w:space="0" w:color="auto"/>
      </w:divBdr>
    </w:div>
    <w:div w:id="1915360971">
      <w:bodyDiv w:val="1"/>
      <w:marLeft w:val="0"/>
      <w:marRight w:val="0"/>
      <w:marTop w:val="0"/>
      <w:marBottom w:val="0"/>
      <w:divBdr>
        <w:top w:val="none" w:sz="0" w:space="0" w:color="auto"/>
        <w:left w:val="none" w:sz="0" w:space="0" w:color="auto"/>
        <w:bottom w:val="none" w:sz="0" w:space="0" w:color="auto"/>
        <w:right w:val="none" w:sz="0" w:space="0" w:color="auto"/>
      </w:divBdr>
    </w:div>
    <w:div w:id="1943876987">
      <w:bodyDiv w:val="1"/>
      <w:marLeft w:val="0"/>
      <w:marRight w:val="0"/>
      <w:marTop w:val="0"/>
      <w:marBottom w:val="0"/>
      <w:divBdr>
        <w:top w:val="none" w:sz="0" w:space="0" w:color="auto"/>
        <w:left w:val="none" w:sz="0" w:space="0" w:color="auto"/>
        <w:bottom w:val="none" w:sz="0" w:space="0" w:color="auto"/>
        <w:right w:val="none" w:sz="0" w:space="0" w:color="auto"/>
      </w:divBdr>
      <w:divsChild>
        <w:div w:id="2066755523">
          <w:marLeft w:val="0"/>
          <w:marRight w:val="0"/>
          <w:marTop w:val="0"/>
          <w:marBottom w:val="0"/>
          <w:divBdr>
            <w:top w:val="none" w:sz="0" w:space="0" w:color="auto"/>
            <w:left w:val="none" w:sz="0" w:space="0" w:color="auto"/>
            <w:bottom w:val="none" w:sz="0" w:space="0" w:color="auto"/>
            <w:right w:val="none" w:sz="0" w:space="0" w:color="auto"/>
          </w:divBdr>
          <w:divsChild>
            <w:div w:id="415827681">
              <w:marLeft w:val="0"/>
              <w:marRight w:val="0"/>
              <w:marTop w:val="0"/>
              <w:marBottom w:val="0"/>
              <w:divBdr>
                <w:top w:val="none" w:sz="0" w:space="0" w:color="auto"/>
                <w:left w:val="none" w:sz="0" w:space="0" w:color="auto"/>
                <w:bottom w:val="none" w:sz="0" w:space="0" w:color="auto"/>
                <w:right w:val="none" w:sz="0" w:space="0" w:color="auto"/>
              </w:divBdr>
              <w:divsChild>
                <w:div w:id="159933381">
                  <w:marLeft w:val="0"/>
                  <w:marRight w:val="0"/>
                  <w:marTop w:val="0"/>
                  <w:marBottom w:val="0"/>
                  <w:divBdr>
                    <w:top w:val="none" w:sz="0" w:space="0" w:color="auto"/>
                    <w:left w:val="none" w:sz="0" w:space="0" w:color="auto"/>
                    <w:bottom w:val="single" w:sz="6" w:space="0" w:color="000000"/>
                    <w:right w:val="none" w:sz="0" w:space="0" w:color="auto"/>
                  </w:divBdr>
                  <w:divsChild>
                    <w:div w:id="1889995744">
                      <w:marLeft w:val="0"/>
                      <w:marRight w:val="0"/>
                      <w:marTop w:val="0"/>
                      <w:marBottom w:val="0"/>
                      <w:divBdr>
                        <w:top w:val="none" w:sz="0" w:space="0" w:color="auto"/>
                        <w:left w:val="none" w:sz="0" w:space="0" w:color="auto"/>
                        <w:bottom w:val="none" w:sz="0" w:space="0" w:color="auto"/>
                        <w:right w:val="none" w:sz="0" w:space="0" w:color="auto"/>
                      </w:divBdr>
                      <w:divsChild>
                        <w:div w:id="202139445">
                          <w:marLeft w:val="0"/>
                          <w:marRight w:val="0"/>
                          <w:marTop w:val="0"/>
                          <w:marBottom w:val="0"/>
                          <w:divBdr>
                            <w:top w:val="none" w:sz="0" w:space="0" w:color="auto"/>
                            <w:left w:val="none" w:sz="0" w:space="0" w:color="auto"/>
                            <w:bottom w:val="none" w:sz="0" w:space="0" w:color="auto"/>
                            <w:right w:val="none" w:sz="0" w:space="0" w:color="auto"/>
                          </w:divBdr>
                          <w:divsChild>
                            <w:div w:id="350305114">
                              <w:marLeft w:val="0"/>
                              <w:marRight w:val="0"/>
                              <w:marTop w:val="0"/>
                              <w:marBottom w:val="0"/>
                              <w:divBdr>
                                <w:top w:val="none" w:sz="0" w:space="0" w:color="auto"/>
                                <w:left w:val="none" w:sz="0" w:space="0" w:color="auto"/>
                                <w:bottom w:val="none" w:sz="0" w:space="0" w:color="auto"/>
                                <w:right w:val="none" w:sz="0" w:space="0" w:color="auto"/>
                              </w:divBdr>
                              <w:divsChild>
                                <w:div w:id="1217202093">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283462">
      <w:bodyDiv w:val="1"/>
      <w:marLeft w:val="0"/>
      <w:marRight w:val="0"/>
      <w:marTop w:val="0"/>
      <w:marBottom w:val="0"/>
      <w:divBdr>
        <w:top w:val="none" w:sz="0" w:space="0" w:color="auto"/>
        <w:left w:val="none" w:sz="0" w:space="0" w:color="auto"/>
        <w:bottom w:val="none" w:sz="0" w:space="0" w:color="auto"/>
        <w:right w:val="none" w:sz="0" w:space="0" w:color="auto"/>
      </w:divBdr>
    </w:div>
    <w:div w:id="1956785935">
      <w:bodyDiv w:val="1"/>
      <w:marLeft w:val="0"/>
      <w:marRight w:val="0"/>
      <w:marTop w:val="0"/>
      <w:marBottom w:val="0"/>
      <w:divBdr>
        <w:top w:val="none" w:sz="0" w:space="0" w:color="auto"/>
        <w:left w:val="none" w:sz="0" w:space="0" w:color="auto"/>
        <w:bottom w:val="none" w:sz="0" w:space="0" w:color="auto"/>
        <w:right w:val="none" w:sz="0" w:space="0" w:color="auto"/>
      </w:divBdr>
    </w:div>
    <w:div w:id="2033535001">
      <w:bodyDiv w:val="1"/>
      <w:marLeft w:val="0"/>
      <w:marRight w:val="0"/>
      <w:marTop w:val="0"/>
      <w:marBottom w:val="0"/>
      <w:divBdr>
        <w:top w:val="none" w:sz="0" w:space="0" w:color="auto"/>
        <w:left w:val="none" w:sz="0" w:space="0" w:color="auto"/>
        <w:bottom w:val="none" w:sz="0" w:space="0" w:color="auto"/>
        <w:right w:val="none" w:sz="0" w:space="0" w:color="auto"/>
      </w:divBdr>
    </w:div>
    <w:div w:id="2046366433">
      <w:bodyDiv w:val="1"/>
      <w:marLeft w:val="0"/>
      <w:marRight w:val="0"/>
      <w:marTop w:val="0"/>
      <w:marBottom w:val="0"/>
      <w:divBdr>
        <w:top w:val="none" w:sz="0" w:space="0" w:color="auto"/>
        <w:left w:val="none" w:sz="0" w:space="0" w:color="auto"/>
        <w:bottom w:val="none" w:sz="0" w:space="0" w:color="auto"/>
        <w:right w:val="none" w:sz="0" w:space="0" w:color="auto"/>
      </w:divBdr>
    </w:div>
    <w:div w:id="2064712496">
      <w:bodyDiv w:val="1"/>
      <w:marLeft w:val="0"/>
      <w:marRight w:val="0"/>
      <w:marTop w:val="0"/>
      <w:marBottom w:val="0"/>
      <w:divBdr>
        <w:top w:val="none" w:sz="0" w:space="0" w:color="auto"/>
        <w:left w:val="none" w:sz="0" w:space="0" w:color="auto"/>
        <w:bottom w:val="none" w:sz="0" w:space="0" w:color="auto"/>
        <w:right w:val="none" w:sz="0" w:space="0" w:color="auto"/>
      </w:divBdr>
    </w:div>
    <w:div w:id="2066103328">
      <w:bodyDiv w:val="1"/>
      <w:marLeft w:val="0"/>
      <w:marRight w:val="0"/>
      <w:marTop w:val="0"/>
      <w:marBottom w:val="0"/>
      <w:divBdr>
        <w:top w:val="none" w:sz="0" w:space="0" w:color="auto"/>
        <w:left w:val="none" w:sz="0" w:space="0" w:color="auto"/>
        <w:bottom w:val="none" w:sz="0" w:space="0" w:color="auto"/>
        <w:right w:val="none" w:sz="0" w:space="0" w:color="auto"/>
      </w:divBdr>
    </w:div>
    <w:div w:id="2078166803">
      <w:bodyDiv w:val="1"/>
      <w:marLeft w:val="0"/>
      <w:marRight w:val="0"/>
      <w:marTop w:val="0"/>
      <w:marBottom w:val="0"/>
      <w:divBdr>
        <w:top w:val="none" w:sz="0" w:space="0" w:color="auto"/>
        <w:left w:val="none" w:sz="0" w:space="0" w:color="auto"/>
        <w:bottom w:val="none" w:sz="0" w:space="0" w:color="auto"/>
        <w:right w:val="none" w:sz="0" w:space="0" w:color="auto"/>
      </w:divBdr>
    </w:div>
    <w:div w:id="2085495321">
      <w:bodyDiv w:val="1"/>
      <w:marLeft w:val="0"/>
      <w:marRight w:val="0"/>
      <w:marTop w:val="0"/>
      <w:marBottom w:val="0"/>
      <w:divBdr>
        <w:top w:val="none" w:sz="0" w:space="0" w:color="auto"/>
        <w:left w:val="none" w:sz="0" w:space="0" w:color="auto"/>
        <w:bottom w:val="none" w:sz="0" w:space="0" w:color="auto"/>
        <w:right w:val="none" w:sz="0" w:space="0" w:color="auto"/>
      </w:divBdr>
      <w:divsChild>
        <w:div w:id="1995141626">
          <w:marLeft w:val="619"/>
          <w:marRight w:val="0"/>
          <w:marTop w:val="86"/>
          <w:marBottom w:val="0"/>
          <w:divBdr>
            <w:top w:val="none" w:sz="0" w:space="0" w:color="auto"/>
            <w:left w:val="none" w:sz="0" w:space="0" w:color="auto"/>
            <w:bottom w:val="none" w:sz="0" w:space="0" w:color="auto"/>
            <w:right w:val="none" w:sz="0" w:space="0" w:color="auto"/>
          </w:divBdr>
        </w:div>
        <w:div w:id="625082508">
          <w:marLeft w:val="619"/>
          <w:marRight w:val="0"/>
          <w:marTop w:val="86"/>
          <w:marBottom w:val="0"/>
          <w:divBdr>
            <w:top w:val="none" w:sz="0" w:space="0" w:color="auto"/>
            <w:left w:val="none" w:sz="0" w:space="0" w:color="auto"/>
            <w:bottom w:val="none" w:sz="0" w:space="0" w:color="auto"/>
            <w:right w:val="none" w:sz="0" w:space="0" w:color="auto"/>
          </w:divBdr>
        </w:div>
        <w:div w:id="1564873796">
          <w:marLeft w:val="619"/>
          <w:marRight w:val="0"/>
          <w:marTop w:val="86"/>
          <w:marBottom w:val="0"/>
          <w:divBdr>
            <w:top w:val="none" w:sz="0" w:space="0" w:color="auto"/>
            <w:left w:val="none" w:sz="0" w:space="0" w:color="auto"/>
            <w:bottom w:val="none" w:sz="0" w:space="0" w:color="auto"/>
            <w:right w:val="none" w:sz="0" w:space="0" w:color="auto"/>
          </w:divBdr>
        </w:div>
      </w:divsChild>
    </w:div>
    <w:div w:id="2086368935">
      <w:bodyDiv w:val="1"/>
      <w:marLeft w:val="0"/>
      <w:marRight w:val="0"/>
      <w:marTop w:val="0"/>
      <w:marBottom w:val="0"/>
      <w:divBdr>
        <w:top w:val="none" w:sz="0" w:space="0" w:color="auto"/>
        <w:left w:val="none" w:sz="0" w:space="0" w:color="auto"/>
        <w:bottom w:val="none" w:sz="0" w:space="0" w:color="auto"/>
        <w:right w:val="none" w:sz="0" w:space="0" w:color="auto"/>
      </w:divBdr>
    </w:div>
    <w:div w:id="2103261611">
      <w:bodyDiv w:val="1"/>
      <w:marLeft w:val="0"/>
      <w:marRight w:val="0"/>
      <w:marTop w:val="0"/>
      <w:marBottom w:val="0"/>
      <w:divBdr>
        <w:top w:val="none" w:sz="0" w:space="0" w:color="auto"/>
        <w:left w:val="none" w:sz="0" w:space="0" w:color="auto"/>
        <w:bottom w:val="none" w:sz="0" w:space="0" w:color="auto"/>
        <w:right w:val="none" w:sz="0" w:space="0" w:color="auto"/>
      </w:divBdr>
    </w:div>
    <w:div w:id="2108382283">
      <w:bodyDiv w:val="1"/>
      <w:marLeft w:val="0"/>
      <w:marRight w:val="0"/>
      <w:marTop w:val="0"/>
      <w:marBottom w:val="0"/>
      <w:divBdr>
        <w:top w:val="none" w:sz="0" w:space="0" w:color="auto"/>
        <w:left w:val="none" w:sz="0" w:space="0" w:color="auto"/>
        <w:bottom w:val="none" w:sz="0" w:space="0" w:color="auto"/>
        <w:right w:val="none" w:sz="0" w:space="0" w:color="auto"/>
      </w:divBdr>
    </w:div>
    <w:div w:id="2127115104">
      <w:bodyDiv w:val="1"/>
      <w:marLeft w:val="0"/>
      <w:marRight w:val="0"/>
      <w:marTop w:val="0"/>
      <w:marBottom w:val="0"/>
      <w:divBdr>
        <w:top w:val="none" w:sz="0" w:space="0" w:color="auto"/>
        <w:left w:val="none" w:sz="0" w:space="0" w:color="auto"/>
        <w:bottom w:val="none" w:sz="0" w:space="0" w:color="auto"/>
        <w:right w:val="none" w:sz="0" w:space="0" w:color="auto"/>
      </w:divBdr>
    </w:div>
    <w:div w:id="21392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microsoft.com/en-us/help/4470407/exceptions-to-fixed-lifecycle-policy-for-2019-releases" TargetMode="External"/><Relationship Id="rId18" Type="http://schemas.openxmlformats.org/officeDocument/2006/relationships/hyperlink" Target="https://support.microsoft.com/en-us/help/4086137/office-2019-on-premises-release-details-february-1-2018" TargetMode="External"/><Relationship Id="rId26" Type="http://schemas.openxmlformats.org/officeDocument/2006/relationships/hyperlink" Target="https://support.office.com/en-us/article/Office-365-URLs-and-IP-address-ranges-8548a211-3fe7-47cb-abb1-355ea5aa88a2?omkt=en-US&amp;ui=en-US&amp;rs=en-US&amp;ad=US" TargetMode="External"/><Relationship Id="rId39" Type="http://schemas.openxmlformats.org/officeDocument/2006/relationships/hyperlink" Target="http://support.microsoft.com/en-us/gp/osslpolicy" TargetMode="External"/><Relationship Id="rId3" Type="http://schemas.openxmlformats.org/officeDocument/2006/relationships/styles" Target="styles.xml"/><Relationship Id="rId21" Type="http://schemas.openxmlformats.org/officeDocument/2006/relationships/hyperlink" Target="https://roadmap.dynamics.com/" TargetMode="External"/><Relationship Id="rId34" Type="http://schemas.openxmlformats.org/officeDocument/2006/relationships/hyperlink" Target="https://support.microsoft.com/en-us/help/13853/windows-lifecycle-fact-sheet" TargetMode="External"/><Relationship Id="rId42" Type="http://schemas.openxmlformats.org/officeDocument/2006/relationships/hyperlink" Target="http://support.microsoft.com/kb/2721672/en-us" TargetMode="External"/><Relationship Id="rId47" Type="http://schemas.openxmlformats.org/officeDocument/2006/relationships/hyperlink" Target="http://support.microsoft.com/kb/943984/fr"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jpeg"/><Relationship Id="rId25" Type="http://schemas.openxmlformats.org/officeDocument/2006/relationships/hyperlink" Target="https://products.office.com/fr-FR/office-system-requirements" TargetMode="External"/><Relationship Id="rId33" Type="http://schemas.openxmlformats.org/officeDocument/2006/relationships/hyperlink" Target="https://technet.microsoft.com/en-us/itpro/windows/manage/waas-overview" TargetMode="External"/><Relationship Id="rId38" Type="http://schemas.openxmlformats.org/officeDocument/2006/relationships/hyperlink" Target="http://support.microsoft.com/gp/lifecycle-windows-phone-faq" TargetMode="External"/><Relationship Id="rId46" Type="http://schemas.openxmlformats.org/officeDocument/2006/relationships/hyperlink" Target="http://support.microsoft.com/kb/957006/en-us" TargetMode="External"/><Relationship Id="rId2" Type="http://schemas.openxmlformats.org/officeDocument/2006/relationships/numbering" Target="numbering.xml"/><Relationship Id="rId16" Type="http://schemas.openxmlformats.org/officeDocument/2006/relationships/hyperlink" Target="https://www.microsoft.com/en-us/microsoft-365/blog/wp-content/uploads/sites/2/2018/09/MD.jpg" TargetMode="External"/><Relationship Id="rId20" Type="http://schemas.openxmlformats.org/officeDocument/2006/relationships/hyperlink" Target="https://www.microsoft.com/en-us/cloud-platform/roadmap-public-preview" TargetMode="External"/><Relationship Id="rId29" Type="http://schemas.openxmlformats.org/officeDocument/2006/relationships/hyperlink" Target="https://support.microsoft.com/en-us/help/4076504/announcement-office-system-requirements" TargetMode="External"/><Relationship Id="rId41" Type="http://schemas.openxmlformats.org/officeDocument/2006/relationships/hyperlink" Target="http://support.microsoft.com/gp/mslazurecloud"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lifecycle" TargetMode="External"/><Relationship Id="rId24" Type="http://schemas.openxmlformats.org/officeDocument/2006/relationships/hyperlink" Target="https://azure.microsoft.com/fr-fr/services/biztalk-services" TargetMode="External"/><Relationship Id="rId32" Type="http://schemas.openxmlformats.org/officeDocument/2006/relationships/hyperlink" Target="https://support.microsoft.com/en-us/help/30881/modern-lifecycle-policy" TargetMode="External"/><Relationship Id="rId37" Type="http://schemas.openxmlformats.org/officeDocument/2006/relationships/hyperlink" Target="http://support.microsoft.com/gp/windows-embedded-handheld-faq" TargetMode="External"/><Relationship Id="rId40" Type="http://schemas.openxmlformats.org/officeDocument/2006/relationships/hyperlink" Target="http://support.microsoft.com/gp/osslfaq" TargetMode="External"/><Relationship Id="rId45" Type="http://schemas.openxmlformats.org/officeDocument/2006/relationships/hyperlink" Target="http://www.windowsservercatalog.com/svvp.aspx?svvppage=svvp.ht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icrosoft.com/en-us/microsoft-365/blog/2018/09/06/helping-customers-shift-to-a-modern-desktop/" TargetMode="External"/><Relationship Id="rId23" Type="http://schemas.openxmlformats.org/officeDocument/2006/relationships/hyperlink" Target="http://aka.ms/dirsyncdeprecated" TargetMode="External"/><Relationship Id="rId28" Type="http://schemas.openxmlformats.org/officeDocument/2006/relationships/hyperlink" Target="https://support.office.com/en-us/article/Important-information-about-Docs-com-end-of-service-3b0d4877-1643-457c-9756-8caf28b94da4" TargetMode="External"/><Relationship Id="rId36" Type="http://schemas.openxmlformats.org/officeDocument/2006/relationships/hyperlink" Target="http://support.microsoft.com/gp/lifecycle-consumer-hardware-faqs" TargetMode="External"/><Relationship Id="rId49" Type="http://schemas.openxmlformats.org/officeDocument/2006/relationships/hyperlink" Target="http://support.microsoft.com/gp/cp_dst" TargetMode="External"/><Relationship Id="rId10" Type="http://schemas.openxmlformats.org/officeDocument/2006/relationships/image" Target="media/image2.png"/><Relationship Id="rId19" Type="http://schemas.openxmlformats.org/officeDocument/2006/relationships/hyperlink" Target="https://products.office.com/en-us/business/office-365-roadmap" TargetMode="External"/><Relationship Id="rId31" Type="http://schemas.openxmlformats.org/officeDocument/2006/relationships/hyperlink" Target="http://support.microsoft.com/lifecycle" TargetMode="External"/><Relationship Id="rId44" Type="http://schemas.openxmlformats.org/officeDocument/2006/relationships/hyperlink" Target="http://support.microsoft.com/kb/897615/en-us"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icrosoft.com/lifecycle" TargetMode="External"/><Relationship Id="rId14" Type="http://schemas.openxmlformats.org/officeDocument/2006/relationships/hyperlink" Target="https://techcommunity.microsoft.com/t5/Configuration-Manager-Blog/End-of-Support-for-SCEP-for-Mac-and-SCEP-for-Linux-on-December/ba-p/286257" TargetMode="External"/><Relationship Id="rId22" Type="http://schemas.openxmlformats.org/officeDocument/2006/relationships/hyperlink" Target="http://support.microsoft.com/kb/2721672/en-us" TargetMode="External"/><Relationship Id="rId27" Type="http://schemas.openxmlformats.org/officeDocument/2006/relationships/hyperlink" Target="https://support.microsoft.com/kb/3201590/en-us" TargetMode="External"/><Relationship Id="rId30" Type="http://schemas.openxmlformats.org/officeDocument/2006/relationships/hyperlink" Target="https://support.microsoft.com/en-us/help/4462769" TargetMode="External"/><Relationship Id="rId35" Type="http://schemas.openxmlformats.org/officeDocument/2006/relationships/hyperlink" Target="https://docs.microsoft.com/en-us/sccm/core/servers/manage/current-branch-versions-supported" TargetMode="External"/><Relationship Id="rId43" Type="http://schemas.openxmlformats.org/officeDocument/2006/relationships/hyperlink" Target="http://support.microsoft.com/kb/2941892/en-us" TargetMode="External"/><Relationship Id="rId48" Type="http://schemas.openxmlformats.org/officeDocument/2006/relationships/hyperlink" Target="http://support.microsoft.com/kb/824684/en-us" TargetMode="External"/><Relationship Id="rId8" Type="http://schemas.openxmlformats.org/officeDocument/2006/relationships/image" Target="media/image1.png"/><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ABA99-510F-4503-BE4E-D9A67B25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4155</Words>
  <Characters>22855</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2016-06-16T06:21:00Z</dcterms:created>
  <dcterms:modified xsi:type="dcterms:W3CDTF">2018-12-13T09:01:00Z</dcterms:modified>
</cp:coreProperties>
</file>